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D" w:rsidRPr="000C091D" w:rsidRDefault="000C091D" w:rsidP="00467E4E">
      <w:pPr>
        <w:jc w:val="center"/>
        <w:rPr>
          <w:rFonts w:ascii="Arial" w:hAnsi="Arial" w:cs="Arial"/>
          <w:b/>
          <w:sz w:val="96"/>
          <w:szCs w:val="160"/>
        </w:rPr>
      </w:pPr>
    </w:p>
    <w:p w:rsidR="0098602B" w:rsidRDefault="0098602B" w:rsidP="0061137B">
      <w:pPr>
        <w:jc w:val="center"/>
        <w:rPr>
          <w:rFonts w:ascii="Arial" w:hAnsi="Arial" w:cs="Arial"/>
          <w:b/>
          <w:sz w:val="80"/>
          <w:szCs w:val="80"/>
        </w:rPr>
      </w:pPr>
    </w:p>
    <w:p w:rsidR="00D37E23" w:rsidRPr="00DC7368" w:rsidRDefault="00DA44CA" w:rsidP="00467E4E">
      <w:pPr>
        <w:jc w:val="center"/>
        <w:rPr>
          <w:rFonts w:ascii="Arial" w:hAnsi="Arial" w:cs="Arial"/>
          <w:b/>
          <w:sz w:val="56"/>
          <w:szCs w:val="56"/>
        </w:rPr>
      </w:pPr>
      <w:r w:rsidRPr="00DA44CA">
        <w:rPr>
          <w:rFonts w:ascii="Arial" w:hAnsi="Arial" w:cs="Arial"/>
          <w:b/>
          <w:sz w:val="56"/>
          <w:szCs w:val="56"/>
        </w:rPr>
        <w:t xml:space="preserve">Procedimiento para planear y realizar </w:t>
      </w:r>
      <w:r w:rsidR="004F2BF3">
        <w:rPr>
          <w:rFonts w:ascii="Arial" w:hAnsi="Arial" w:cs="Arial"/>
          <w:b/>
          <w:sz w:val="56"/>
          <w:szCs w:val="56"/>
        </w:rPr>
        <w:t>inspecciones</w:t>
      </w:r>
    </w:p>
    <w:p w:rsidR="00DC7368" w:rsidRDefault="00DC7368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931EA0" w:rsidRDefault="00931EA0" w:rsidP="00931EA0">
      <w:pPr>
        <w:jc w:val="center"/>
        <w:rPr>
          <w:rFonts w:ascii="Arial" w:hAnsi="Arial" w:cs="Arial"/>
          <w:color w:val="FF0000"/>
          <w:sz w:val="40"/>
          <w:szCs w:val="72"/>
        </w:rPr>
      </w:pPr>
    </w:p>
    <w:p w:rsidR="00931EA0" w:rsidRDefault="00931EA0" w:rsidP="00931EA0">
      <w:pPr>
        <w:jc w:val="center"/>
        <w:rPr>
          <w:rFonts w:ascii="Arial" w:hAnsi="Arial" w:cs="Arial"/>
          <w:color w:val="FF0000"/>
          <w:sz w:val="40"/>
          <w:szCs w:val="72"/>
        </w:rPr>
      </w:pPr>
    </w:p>
    <w:p w:rsidR="00931EA0" w:rsidRDefault="00931EA0" w:rsidP="00931EA0">
      <w:pPr>
        <w:jc w:val="center"/>
        <w:rPr>
          <w:rFonts w:ascii="Arial" w:hAnsi="Arial" w:cs="Arial"/>
          <w:color w:val="FF0000"/>
          <w:sz w:val="40"/>
          <w:szCs w:val="72"/>
        </w:rPr>
      </w:pPr>
    </w:p>
    <w:p w:rsidR="00931EA0" w:rsidRDefault="00931EA0" w:rsidP="00931EA0">
      <w:pPr>
        <w:jc w:val="center"/>
        <w:rPr>
          <w:rFonts w:ascii="Arial" w:hAnsi="Arial" w:cs="Arial"/>
          <w:color w:val="FF0000"/>
          <w:sz w:val="40"/>
          <w:szCs w:val="72"/>
        </w:rPr>
      </w:pPr>
    </w:p>
    <w:p w:rsidR="00931EA0" w:rsidRPr="00EE796E" w:rsidRDefault="00931EA0" w:rsidP="00931EA0">
      <w:pPr>
        <w:jc w:val="center"/>
        <w:rPr>
          <w:rFonts w:ascii="Arial" w:hAnsi="Arial" w:cs="Arial"/>
          <w:color w:val="FF0000"/>
          <w:sz w:val="40"/>
          <w:szCs w:val="72"/>
        </w:rPr>
      </w:pPr>
      <w:r w:rsidRPr="00EE796E">
        <w:rPr>
          <w:rFonts w:ascii="Arial" w:hAnsi="Arial" w:cs="Arial"/>
          <w:color w:val="FF0000"/>
          <w:sz w:val="40"/>
          <w:szCs w:val="72"/>
        </w:rPr>
        <w:t xml:space="preserve">&lt;&lt;INSERTAR NOMBRE DE SU </w:t>
      </w:r>
      <w:r w:rsidR="00A005AF" w:rsidRPr="00A005AF">
        <w:rPr>
          <w:rFonts w:ascii="Arial" w:hAnsi="Arial" w:cs="Arial"/>
          <w:b/>
          <w:color w:val="FF0000"/>
          <w:sz w:val="40"/>
          <w:szCs w:val="72"/>
        </w:rPr>
        <w:t xml:space="preserve">UNIDAD DE </w:t>
      </w:r>
      <w:r w:rsidR="004F2BF3">
        <w:rPr>
          <w:rFonts w:ascii="Arial" w:hAnsi="Arial" w:cs="Arial"/>
          <w:b/>
          <w:color w:val="FF0000"/>
          <w:sz w:val="40"/>
          <w:szCs w:val="72"/>
        </w:rPr>
        <w:t>INSPECCIÓN</w:t>
      </w:r>
      <w:r w:rsidRPr="00EE796E">
        <w:rPr>
          <w:rFonts w:ascii="Arial" w:hAnsi="Arial" w:cs="Arial"/>
          <w:color w:val="FF0000"/>
          <w:sz w:val="40"/>
          <w:szCs w:val="72"/>
        </w:rPr>
        <w:t>&gt;&gt;</w:t>
      </w:r>
    </w:p>
    <w:p w:rsidR="00931EA0" w:rsidRDefault="00931EA0" w:rsidP="00931EA0">
      <w:pPr>
        <w:spacing w:before="360"/>
        <w:jc w:val="center"/>
        <w:rPr>
          <w:rFonts w:ascii="Arial" w:hAnsi="Arial" w:cs="Arial"/>
          <w:b/>
          <w:color w:val="FF0000"/>
          <w:sz w:val="36"/>
          <w:szCs w:val="56"/>
        </w:rPr>
      </w:pPr>
      <w:r w:rsidRPr="00EE796E">
        <w:rPr>
          <w:rFonts w:ascii="Arial" w:hAnsi="Arial" w:cs="Arial"/>
          <w:b/>
          <w:color w:val="FF0000"/>
          <w:sz w:val="36"/>
          <w:szCs w:val="56"/>
        </w:rPr>
        <w:t xml:space="preserve">&lt;&lt;INSERTAR SIGLAS DE SU </w:t>
      </w:r>
      <w:r w:rsidR="00A005AF">
        <w:rPr>
          <w:rFonts w:ascii="Arial" w:hAnsi="Arial" w:cs="Arial"/>
          <w:b/>
          <w:color w:val="FF0000"/>
          <w:sz w:val="36"/>
          <w:szCs w:val="56"/>
        </w:rPr>
        <w:t xml:space="preserve">UNIDAD DE </w:t>
      </w:r>
      <w:r w:rsidR="004F2BF3">
        <w:rPr>
          <w:rFonts w:ascii="Arial" w:hAnsi="Arial" w:cs="Arial"/>
          <w:b/>
          <w:color w:val="FF0000"/>
          <w:sz w:val="36"/>
          <w:szCs w:val="56"/>
        </w:rPr>
        <w:t>INSPECCIÓN</w:t>
      </w:r>
      <w:r w:rsidRPr="00EE796E">
        <w:rPr>
          <w:rFonts w:ascii="Arial" w:hAnsi="Arial" w:cs="Arial"/>
          <w:b/>
          <w:color w:val="FF0000"/>
          <w:sz w:val="36"/>
          <w:szCs w:val="56"/>
        </w:rPr>
        <w:t>&gt;&gt;</w:t>
      </w:r>
    </w:p>
    <w:p w:rsidR="004F2BF3" w:rsidRDefault="004F2BF3" w:rsidP="00931EA0">
      <w:pPr>
        <w:spacing w:before="360"/>
        <w:jc w:val="center"/>
        <w:rPr>
          <w:rFonts w:ascii="Arial" w:hAnsi="Arial" w:cs="Arial"/>
          <w:b/>
          <w:color w:val="FF0000"/>
          <w:sz w:val="36"/>
          <w:szCs w:val="56"/>
        </w:rPr>
      </w:pPr>
    </w:p>
    <w:p w:rsidR="004F2BF3" w:rsidRPr="00EE796E" w:rsidRDefault="004F2BF3" w:rsidP="00931EA0">
      <w:pPr>
        <w:spacing w:before="360"/>
        <w:jc w:val="center"/>
        <w:rPr>
          <w:rFonts w:ascii="Arial" w:hAnsi="Arial" w:cs="Arial"/>
          <w:b/>
          <w:color w:val="FF0000"/>
          <w:sz w:val="44"/>
          <w:szCs w:val="56"/>
        </w:rPr>
      </w:pPr>
    </w:p>
    <w:p w:rsidR="004F2BF3" w:rsidRPr="00CD2B1C" w:rsidRDefault="004F2BF3" w:rsidP="004F2BF3">
      <w:pPr>
        <w:jc w:val="center"/>
        <w:rPr>
          <w:rFonts w:ascii="Arial" w:hAnsi="Arial" w:cs="Arial"/>
          <w:color w:val="00B050"/>
          <w:sz w:val="18"/>
          <w:szCs w:val="24"/>
        </w:rPr>
      </w:pPr>
      <w:r w:rsidRPr="00CD2B1C">
        <w:rPr>
          <w:rFonts w:ascii="Arial" w:hAnsi="Arial" w:cs="Arial"/>
          <w:color w:val="00B050"/>
          <w:sz w:val="18"/>
          <w:szCs w:val="24"/>
          <w:highlight w:val="yellow"/>
        </w:rPr>
        <w:t>&lt;&lt;Nota: A partir del 2020-08-30, en México se sustituye el término “Unidad de Verificación” por “Unidad de Inspección”, así como “Verificación” por “Inspección” (Ley de Infraestructura de la Calidad)&gt;&gt;</w:t>
      </w:r>
    </w:p>
    <w:p w:rsidR="002B5083" w:rsidRPr="00444503" w:rsidRDefault="002B5083" w:rsidP="002C5F8F">
      <w:pPr>
        <w:spacing w:before="360"/>
        <w:jc w:val="center"/>
        <w:rPr>
          <w:rFonts w:ascii="Arial" w:hAnsi="Arial" w:cs="Arial"/>
          <w:b/>
          <w:color w:val="FF0000"/>
          <w:sz w:val="44"/>
          <w:szCs w:val="56"/>
        </w:rPr>
      </w:pP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297" w:rsidRDefault="002B50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D3991">
        <w:rPr>
          <w:rFonts w:ascii="Arial" w:hAnsi="Arial" w:cs="Arial"/>
          <w:color w:val="FF0000"/>
          <w:sz w:val="24"/>
          <w:szCs w:val="24"/>
        </w:rPr>
        <w:br w:type="page"/>
      </w:r>
    </w:p>
    <w:p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06297" w:rsidRDefault="00D06297" w:rsidP="00D06297">
      <w:pPr>
        <w:jc w:val="center"/>
        <w:rPr>
          <w:rFonts w:ascii="Arial" w:hAnsi="Arial" w:cs="Arial"/>
          <w:b/>
          <w:sz w:val="40"/>
          <w:lang w:val="es-MX"/>
        </w:rPr>
      </w:pPr>
      <w:r w:rsidRPr="00D06297">
        <w:rPr>
          <w:rFonts w:ascii="Arial" w:hAnsi="Arial" w:cs="Arial"/>
          <w:b/>
          <w:sz w:val="40"/>
          <w:lang w:val="es-MX"/>
        </w:rPr>
        <w:t>DOCUMENTO CONTROLADO</w:t>
      </w:r>
    </w:p>
    <w:p w:rsidR="00B0103C" w:rsidRPr="00B0103C" w:rsidRDefault="00B0103C" w:rsidP="00D06297">
      <w:pPr>
        <w:jc w:val="center"/>
        <w:rPr>
          <w:rFonts w:ascii="Arial" w:hAnsi="Arial" w:cs="Arial"/>
          <w:b/>
          <w:vanish/>
          <w:sz w:val="40"/>
          <w:lang w:val="es-MX"/>
        </w:rPr>
      </w:pPr>
      <w:r w:rsidRPr="00B0103C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Autor de documento original: LOGC750219</w:t>
      </w:r>
    </w:p>
    <w:p w:rsidR="00D06297" w:rsidRDefault="00224034" w:rsidP="00D0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PROC-T</w:t>
      </w:r>
      <w:r w:rsidR="004F0CB4">
        <w:rPr>
          <w:rFonts w:ascii="Arial" w:hAnsi="Arial" w:cs="Arial"/>
          <w:b/>
          <w:sz w:val="28"/>
          <w:szCs w:val="28"/>
        </w:rPr>
        <w:t>-00</w:t>
      </w:r>
      <w:r w:rsidR="008B46EC">
        <w:rPr>
          <w:rFonts w:ascii="Arial" w:hAnsi="Arial" w:cs="Arial"/>
          <w:b/>
          <w:sz w:val="28"/>
          <w:szCs w:val="28"/>
        </w:rPr>
        <w:t>5</w:t>
      </w:r>
      <w:r w:rsidR="004F0CB4">
        <w:rPr>
          <w:rFonts w:ascii="Arial" w:hAnsi="Arial" w:cs="Arial"/>
          <w:b/>
          <w:sz w:val="28"/>
          <w:szCs w:val="28"/>
        </w:rPr>
        <w:t xml:space="preserve"> </w:t>
      </w:r>
      <w:r w:rsidR="00DA44CA" w:rsidRPr="00DA44CA">
        <w:rPr>
          <w:rFonts w:ascii="Arial" w:hAnsi="Arial" w:cs="Arial"/>
          <w:b/>
          <w:sz w:val="28"/>
          <w:szCs w:val="28"/>
        </w:rPr>
        <w:t xml:space="preserve">Procedimiento para planear y realizar </w:t>
      </w:r>
      <w:r w:rsidR="004F2BF3">
        <w:rPr>
          <w:rFonts w:ascii="Arial" w:hAnsi="Arial" w:cs="Arial"/>
          <w:b/>
          <w:sz w:val="28"/>
          <w:szCs w:val="28"/>
        </w:rPr>
        <w:t>inspecciones</w:t>
      </w:r>
      <w:r w:rsidR="00444503">
        <w:rPr>
          <w:rFonts w:ascii="Arial" w:hAnsi="Arial" w:cs="Arial"/>
          <w:b/>
          <w:sz w:val="28"/>
          <w:szCs w:val="28"/>
        </w:rPr>
        <w:t>.</w:t>
      </w:r>
    </w:p>
    <w:p w:rsidR="00444503" w:rsidRPr="00F33349" w:rsidRDefault="00444503" w:rsidP="00D062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6297" w:rsidRPr="00D06297" w:rsidRDefault="00C50279" w:rsidP="00D06297">
      <w:pPr>
        <w:jc w:val="center"/>
        <w:rPr>
          <w:rFonts w:ascii="Arial" w:hAnsi="Arial" w:cs="Arial"/>
          <w:b/>
          <w:color w:val="000000"/>
          <w:sz w:val="24"/>
          <w:lang w:val="es-MX"/>
        </w:rPr>
      </w:pPr>
      <w:r>
        <w:rPr>
          <w:rFonts w:ascii="Arial" w:hAnsi="Arial" w:cs="Arial"/>
          <w:b/>
          <w:color w:val="000000"/>
          <w:sz w:val="24"/>
          <w:lang w:val="es-MX"/>
        </w:rPr>
        <w:t xml:space="preserve">Copia </w:t>
      </w:r>
      <w:r w:rsidR="004A7AD0">
        <w:rPr>
          <w:rFonts w:ascii="Arial" w:hAnsi="Arial" w:cs="Arial"/>
          <w:b/>
          <w:color w:val="000000"/>
          <w:sz w:val="24"/>
          <w:lang w:val="es-MX"/>
        </w:rPr>
        <w:t>c</w:t>
      </w:r>
      <w:r w:rsidR="007775CC">
        <w:rPr>
          <w:rFonts w:ascii="Arial" w:hAnsi="Arial" w:cs="Arial"/>
          <w:b/>
          <w:color w:val="000000"/>
          <w:sz w:val="24"/>
          <w:lang w:val="es-MX"/>
        </w:rPr>
        <w:t>ontrolada N</w:t>
      </w:r>
      <w:r w:rsidR="00A17183">
        <w:rPr>
          <w:rFonts w:ascii="Arial" w:hAnsi="Arial" w:cs="Arial"/>
          <w:b/>
          <w:color w:val="000000"/>
          <w:sz w:val="24"/>
          <w:lang w:val="es-MX"/>
        </w:rPr>
        <w:t xml:space="preserve">o. : </w:t>
      </w:r>
      <w:r w:rsidR="00A17183" w:rsidRPr="00A17183">
        <w:rPr>
          <w:rFonts w:ascii="Arial" w:hAnsi="Arial" w:cs="Arial"/>
          <w:b/>
          <w:color w:val="FF0000"/>
          <w:sz w:val="24"/>
          <w:szCs w:val="24"/>
          <w:u w:val="single"/>
        </w:rPr>
        <w:t>&lt;&lt;Insertar número de copia u original&gt;&gt;</w:t>
      </w:r>
    </w:p>
    <w:p w:rsidR="00D06297" w:rsidRDefault="00D06297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p w:rsidR="00A17183" w:rsidRPr="00D06297" w:rsidRDefault="00A17183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tbl>
      <w:tblPr>
        <w:tblStyle w:val="Tablaconcuadrcula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1029"/>
        <w:gridCol w:w="3550"/>
        <w:gridCol w:w="1480"/>
        <w:gridCol w:w="1199"/>
        <w:gridCol w:w="1219"/>
      </w:tblGrid>
      <w:tr w:rsidR="00D06297" w:rsidRPr="00D06297" w:rsidTr="008208B2">
        <w:trPr>
          <w:jc w:val="center"/>
        </w:trPr>
        <w:tc>
          <w:tcPr>
            <w:tcW w:w="1029" w:type="dxa"/>
            <w:vAlign w:val="center"/>
          </w:tcPr>
          <w:p w:rsidR="00D06297" w:rsidRPr="00D06297" w:rsidRDefault="00D06297" w:rsidP="008208B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550" w:type="dxa"/>
            <w:vAlign w:val="center"/>
          </w:tcPr>
          <w:p w:rsidR="00D06297" w:rsidRPr="00D06297" w:rsidRDefault="00D06297" w:rsidP="008208B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Nombre</w:t>
            </w:r>
          </w:p>
        </w:tc>
        <w:tc>
          <w:tcPr>
            <w:tcW w:w="1480" w:type="dxa"/>
            <w:vAlign w:val="center"/>
          </w:tcPr>
          <w:p w:rsidR="00D06297" w:rsidRPr="00D06297" w:rsidRDefault="00D06297" w:rsidP="008208B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Puesto</w:t>
            </w:r>
            <w:r w:rsidR="00354980">
              <w:rPr>
                <w:rFonts w:ascii="Arial" w:hAnsi="Arial" w:cs="Arial"/>
                <w:b/>
                <w:color w:val="000000"/>
                <w:lang w:val="es-MX"/>
              </w:rPr>
              <w:t xml:space="preserve"> o función</w:t>
            </w:r>
          </w:p>
        </w:tc>
        <w:tc>
          <w:tcPr>
            <w:tcW w:w="1199" w:type="dxa"/>
            <w:vAlign w:val="center"/>
          </w:tcPr>
          <w:p w:rsidR="00D06297" w:rsidRPr="00D06297" w:rsidRDefault="00D06297" w:rsidP="008208B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Firma</w:t>
            </w:r>
          </w:p>
        </w:tc>
        <w:tc>
          <w:tcPr>
            <w:tcW w:w="1219" w:type="dxa"/>
            <w:vAlign w:val="center"/>
          </w:tcPr>
          <w:p w:rsidR="00D06297" w:rsidRPr="00D06297" w:rsidRDefault="00D06297" w:rsidP="008208B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Fecha</w:t>
            </w:r>
          </w:p>
        </w:tc>
      </w:tr>
      <w:tr w:rsidR="00D06297" w:rsidRPr="00D06297" w:rsidTr="00D7334B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Elaboró:</w:t>
            </w:r>
          </w:p>
        </w:tc>
        <w:tc>
          <w:tcPr>
            <w:tcW w:w="355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48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19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21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D06297" w:rsidRPr="00D06297" w:rsidTr="00D7334B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Revisó:</w:t>
            </w:r>
          </w:p>
        </w:tc>
        <w:tc>
          <w:tcPr>
            <w:tcW w:w="355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48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19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21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D06297" w:rsidRPr="00D06297" w:rsidTr="00D7334B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Aprobó:</w:t>
            </w:r>
          </w:p>
        </w:tc>
        <w:tc>
          <w:tcPr>
            <w:tcW w:w="355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480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19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1219" w:type="dxa"/>
          </w:tcPr>
          <w:p w:rsidR="00D06297" w:rsidRPr="00D06297" w:rsidRDefault="00D06297" w:rsidP="00D0629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D7334B" w:rsidRPr="00D06297" w:rsidTr="008C1A0C">
        <w:trPr>
          <w:jc w:val="center"/>
        </w:trPr>
        <w:tc>
          <w:tcPr>
            <w:tcW w:w="8477" w:type="dxa"/>
            <w:gridSpan w:val="5"/>
          </w:tcPr>
          <w:p w:rsidR="00D7334B" w:rsidRPr="00D06297" w:rsidRDefault="00D7334B" w:rsidP="00D7334B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Localización del documento:</w:t>
            </w:r>
          </w:p>
        </w:tc>
      </w:tr>
    </w:tbl>
    <w:p w:rsidR="00A17183" w:rsidRPr="00D06297" w:rsidRDefault="00A17183" w:rsidP="00D06297">
      <w:pPr>
        <w:spacing w:before="240" w:after="240"/>
        <w:jc w:val="center"/>
        <w:rPr>
          <w:rFonts w:ascii="Arial" w:hAnsi="Arial" w:cs="Arial"/>
          <w:b/>
          <w:color w:val="000000"/>
          <w:sz w:val="24"/>
          <w:lang w:val="es-MX"/>
        </w:rPr>
      </w:pPr>
    </w:p>
    <w:p w:rsidR="009F61B3" w:rsidRPr="00D06297" w:rsidRDefault="009F61B3" w:rsidP="009F61B3">
      <w:pPr>
        <w:spacing w:before="240" w:after="240"/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D06297">
        <w:rPr>
          <w:rFonts w:ascii="Arial" w:hAnsi="Arial" w:cs="Arial"/>
          <w:b/>
          <w:color w:val="000000"/>
          <w:sz w:val="28"/>
          <w:lang w:val="es-MX"/>
        </w:rPr>
        <w:t xml:space="preserve">Control de </w:t>
      </w:r>
      <w:r>
        <w:rPr>
          <w:rFonts w:ascii="Arial" w:hAnsi="Arial" w:cs="Arial"/>
          <w:b/>
          <w:color w:val="000000"/>
          <w:sz w:val="28"/>
          <w:lang w:val="es-MX"/>
        </w:rPr>
        <w:t>C</w:t>
      </w:r>
      <w:r w:rsidRPr="00D06297">
        <w:rPr>
          <w:rFonts w:ascii="Arial" w:hAnsi="Arial" w:cs="Arial"/>
          <w:b/>
          <w:color w:val="000000"/>
          <w:sz w:val="28"/>
          <w:lang w:val="es-MX"/>
        </w:rPr>
        <w:t>ambios</w:t>
      </w:r>
    </w:p>
    <w:tbl>
      <w:tblPr>
        <w:tblStyle w:val="Tablaconcuadrcula"/>
        <w:tblW w:w="8426" w:type="dxa"/>
        <w:jc w:val="center"/>
        <w:tblInd w:w="651" w:type="dxa"/>
        <w:tblLook w:val="04A0" w:firstRow="1" w:lastRow="0" w:firstColumn="1" w:lastColumn="0" w:noHBand="0" w:noVBand="1"/>
      </w:tblPr>
      <w:tblGrid>
        <w:gridCol w:w="829"/>
        <w:gridCol w:w="1414"/>
        <w:gridCol w:w="967"/>
        <w:gridCol w:w="2706"/>
        <w:gridCol w:w="847"/>
        <w:gridCol w:w="807"/>
        <w:gridCol w:w="856"/>
      </w:tblGrid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Fecha de </w:t>
            </w:r>
          </w:p>
          <w:p w:rsidR="009F61B3" w:rsidRPr="00D429FE" w:rsidRDefault="00CA09F1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</w:t>
            </w:r>
            <w:r w:rsidR="009F61B3"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nicio de vigencia</w:t>
            </w: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Descripción del cambio realizado</w:t>
            </w: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Realizó</w:t>
            </w: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Aprobó</w:t>
            </w: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Vigente</w:t>
            </w: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AAAA-MM-DD</w:t>
            </w: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Ninguno (versión original).</w:t>
            </w:r>
          </w:p>
        </w:tc>
        <w:tc>
          <w:tcPr>
            <w:tcW w:w="847" w:type="dxa"/>
            <w:vAlign w:val="center"/>
          </w:tcPr>
          <w:p w:rsidR="009F61B3" w:rsidRPr="00D429FE" w:rsidRDefault="00DA44CA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</w:t>
            </w:r>
          </w:p>
        </w:tc>
        <w:tc>
          <w:tcPr>
            <w:tcW w:w="807" w:type="dxa"/>
            <w:vAlign w:val="center"/>
          </w:tcPr>
          <w:p w:rsidR="009F61B3" w:rsidRPr="00D429FE" w:rsidRDefault="00DA44CA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BBB</w:t>
            </w:r>
          </w:p>
        </w:tc>
        <w:tc>
          <w:tcPr>
            <w:tcW w:w="821" w:type="dxa"/>
            <w:vAlign w:val="center"/>
          </w:tcPr>
          <w:p w:rsidR="009F61B3" w:rsidRPr="00D429FE" w:rsidRDefault="00DA44CA" w:rsidP="008C1A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CCC</w:t>
            </w: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9F61B3" w:rsidRPr="00D429FE" w:rsidTr="008C1A0C">
        <w:trPr>
          <w:jc w:val="center"/>
        </w:trPr>
        <w:tc>
          <w:tcPr>
            <w:tcW w:w="829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23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32" w:type="dxa"/>
            <w:vAlign w:val="center"/>
          </w:tcPr>
          <w:p w:rsidR="009F61B3" w:rsidRPr="00D429FE" w:rsidRDefault="009F61B3" w:rsidP="008C1A0C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vAlign w:val="center"/>
          </w:tcPr>
          <w:p w:rsidR="009F61B3" w:rsidRPr="00D429FE" w:rsidRDefault="009F61B3" w:rsidP="008C1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9F61B3" w:rsidRPr="00D06297" w:rsidRDefault="009F61B3" w:rsidP="009F61B3">
      <w:pPr>
        <w:rPr>
          <w:rFonts w:ascii="Arial" w:hAnsi="Arial" w:cs="Arial"/>
          <w:b/>
          <w:color w:val="000000"/>
          <w:sz w:val="24"/>
          <w:lang w:val="es-MX"/>
        </w:rPr>
      </w:pPr>
    </w:p>
    <w:p w:rsidR="00740EA7" w:rsidRDefault="00740EA7" w:rsidP="00740EA7">
      <w:pPr>
        <w:rPr>
          <w:rFonts w:ascii="Arial" w:hAnsi="Arial" w:cs="Arial"/>
          <w:color w:val="FF0000"/>
          <w:sz w:val="24"/>
          <w:szCs w:val="24"/>
        </w:rPr>
      </w:pPr>
    </w:p>
    <w:p w:rsidR="00740EA7" w:rsidRDefault="00740EA7" w:rsidP="00740EA7">
      <w:pPr>
        <w:jc w:val="center"/>
        <w:rPr>
          <w:rFonts w:ascii="Arial" w:hAnsi="Arial" w:cs="Arial"/>
          <w:b/>
          <w:sz w:val="24"/>
          <w:szCs w:val="24"/>
        </w:rPr>
      </w:pPr>
    </w:p>
    <w:p w:rsidR="00740EA7" w:rsidRDefault="00740EA7" w:rsidP="00740EA7">
      <w:pPr>
        <w:jc w:val="center"/>
        <w:rPr>
          <w:rFonts w:ascii="Arial" w:hAnsi="Arial" w:cs="Arial"/>
          <w:b/>
          <w:sz w:val="24"/>
          <w:szCs w:val="24"/>
        </w:rPr>
      </w:pPr>
    </w:p>
    <w:p w:rsidR="006506D0" w:rsidRDefault="00740EA7" w:rsidP="00650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06D0" w:rsidRDefault="006506D0" w:rsidP="006506D0">
      <w:pPr>
        <w:jc w:val="center"/>
        <w:rPr>
          <w:rFonts w:ascii="Arial" w:hAnsi="Arial" w:cs="Arial"/>
          <w:b/>
          <w:sz w:val="24"/>
          <w:szCs w:val="24"/>
        </w:rPr>
      </w:pPr>
    </w:p>
    <w:p w:rsidR="006506D0" w:rsidRDefault="006506D0" w:rsidP="006506D0">
      <w:pPr>
        <w:jc w:val="center"/>
        <w:rPr>
          <w:rFonts w:ascii="Arial" w:hAnsi="Arial" w:cs="Arial"/>
          <w:b/>
          <w:sz w:val="24"/>
          <w:szCs w:val="24"/>
        </w:rPr>
      </w:pPr>
    </w:p>
    <w:p w:rsidR="006506D0" w:rsidRDefault="006506D0" w:rsidP="006506D0">
      <w:pPr>
        <w:jc w:val="center"/>
        <w:rPr>
          <w:rFonts w:ascii="Arial" w:hAnsi="Arial" w:cs="Arial"/>
          <w:b/>
          <w:sz w:val="24"/>
          <w:szCs w:val="24"/>
        </w:rPr>
      </w:pPr>
      <w:r w:rsidRPr="005D3991">
        <w:rPr>
          <w:rFonts w:ascii="Arial" w:hAnsi="Arial" w:cs="Arial"/>
          <w:b/>
          <w:sz w:val="24"/>
          <w:szCs w:val="24"/>
        </w:rPr>
        <w:t>ÍNDICE</w:t>
      </w:r>
    </w:p>
    <w:p w:rsidR="006506D0" w:rsidRDefault="006506D0" w:rsidP="006506D0">
      <w:pPr>
        <w:jc w:val="both"/>
        <w:rPr>
          <w:rFonts w:ascii="Arial" w:hAnsi="Arial" w:cs="Arial"/>
          <w:sz w:val="24"/>
          <w:szCs w:val="24"/>
        </w:rPr>
      </w:pPr>
    </w:p>
    <w:p w:rsidR="006506D0" w:rsidRPr="005D3991" w:rsidRDefault="006506D0" w:rsidP="006506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233AE">
              <w:rPr>
                <w:rFonts w:ascii="Arial" w:hAnsi="Arial" w:cs="Arial"/>
                <w:b/>
                <w:sz w:val="24"/>
                <w:szCs w:val="18"/>
              </w:rPr>
              <w:br w:type="page"/>
            </w:r>
            <w:r w:rsidRPr="00B53EF7">
              <w:rPr>
                <w:rFonts w:ascii="Arial" w:hAnsi="Arial" w:cs="Arial"/>
                <w:b/>
                <w:sz w:val="24"/>
                <w:szCs w:val="18"/>
              </w:rPr>
              <w:t>Sección</w:t>
            </w:r>
          </w:p>
        </w:tc>
        <w:tc>
          <w:tcPr>
            <w:tcW w:w="1134" w:type="dxa"/>
            <w:vAlign w:val="center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53EF7">
              <w:rPr>
                <w:rFonts w:ascii="Arial" w:hAnsi="Arial" w:cs="Arial"/>
                <w:b/>
                <w:sz w:val="24"/>
                <w:szCs w:val="18"/>
              </w:rPr>
              <w:t>Página</w:t>
            </w: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</w:p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>1. OBJETIVO Y ALCANCE.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 xml:space="preserve">    1.1 Objetivo.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 xml:space="preserve">    1.2 Alcance.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</w:p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>2. DEFINICIONES Y NOTACIONES.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 xml:space="preserve">    2.1 Definiciones.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</w:rPr>
            </w:pPr>
            <w:r w:rsidRPr="00B53EF7">
              <w:rPr>
                <w:rFonts w:ascii="Arial" w:hAnsi="Arial" w:cs="Arial"/>
                <w:szCs w:val="24"/>
              </w:rPr>
              <w:t xml:space="preserve">    2.2 Notaciones.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6506D0" w:rsidRPr="00B53EF7" w:rsidRDefault="006506D0" w:rsidP="008C1A0C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B53EF7">
              <w:rPr>
                <w:rFonts w:ascii="Arial" w:hAnsi="Arial" w:cs="Arial"/>
                <w:szCs w:val="24"/>
                <w:lang w:val="es-ES"/>
              </w:rPr>
              <w:t>3. REFERENCIAS.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rPr>
                <w:rFonts w:ascii="Arial" w:hAnsi="Arial" w:cs="Arial"/>
              </w:rPr>
            </w:pPr>
          </w:p>
          <w:p w:rsidR="006506D0" w:rsidRPr="00B53EF7" w:rsidRDefault="006506D0" w:rsidP="00A005AF">
            <w:pPr>
              <w:rPr>
                <w:rFonts w:ascii="Arial" w:hAnsi="Arial" w:cs="Arial"/>
                <w:lang w:val="es-MX"/>
              </w:rPr>
            </w:pPr>
            <w:r w:rsidRPr="00B53EF7">
              <w:rPr>
                <w:rFonts w:ascii="Arial" w:hAnsi="Arial" w:cs="Arial"/>
                <w:lang w:val="es-MX"/>
              </w:rPr>
              <w:t xml:space="preserve">4.  </w:t>
            </w:r>
            <w:r w:rsidR="00B53EF7" w:rsidRPr="00B53EF7">
              <w:rPr>
                <w:rFonts w:ascii="Arial" w:hAnsi="Arial" w:cs="Arial"/>
                <w:lang w:val="es-MX"/>
              </w:rPr>
              <w:t xml:space="preserve">PLANEACIÓN DE LA </w:t>
            </w:r>
            <w:r w:rsidR="004F2BF3">
              <w:rPr>
                <w:rFonts w:ascii="Arial" w:hAnsi="Arial" w:cs="Arial"/>
                <w:lang w:val="es-MX"/>
              </w:rPr>
              <w:t>INSPECCIÓN</w:t>
            </w:r>
            <w:r w:rsidRPr="00B53EF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667933" w:rsidRDefault="006506D0" w:rsidP="008C1A0C">
            <w:pPr>
              <w:rPr>
                <w:rFonts w:ascii="Arial" w:hAnsi="Arial" w:cs="Arial"/>
              </w:rPr>
            </w:pPr>
          </w:p>
          <w:p w:rsidR="006506D0" w:rsidRPr="00667933" w:rsidRDefault="00667933" w:rsidP="008C1A0C">
            <w:pPr>
              <w:rPr>
                <w:rFonts w:ascii="Arial" w:hAnsi="Arial" w:cs="Arial"/>
                <w:lang w:val="es-MX"/>
              </w:rPr>
            </w:pPr>
            <w:r w:rsidRPr="00667933">
              <w:rPr>
                <w:rFonts w:ascii="Arial" w:hAnsi="Arial" w:cs="Arial"/>
                <w:lang w:val="es-MX"/>
              </w:rPr>
              <w:t>5</w:t>
            </w:r>
            <w:r w:rsidR="006506D0" w:rsidRPr="00667933">
              <w:rPr>
                <w:rFonts w:ascii="Arial" w:hAnsi="Arial" w:cs="Arial"/>
                <w:lang w:val="es-MX"/>
              </w:rPr>
              <w:t xml:space="preserve">.  </w:t>
            </w:r>
            <w:r w:rsidR="00B53EF7" w:rsidRPr="00667933">
              <w:rPr>
                <w:rFonts w:ascii="Arial" w:hAnsi="Arial" w:cs="Arial"/>
                <w:lang w:val="es-MX"/>
              </w:rPr>
              <w:t xml:space="preserve">PREPARACIÓN DE LA </w:t>
            </w:r>
            <w:r w:rsidR="004F2BF3">
              <w:rPr>
                <w:rFonts w:ascii="Arial" w:hAnsi="Arial" w:cs="Arial"/>
                <w:lang w:val="es-MX"/>
              </w:rPr>
              <w:t>INSPECCIÓN</w:t>
            </w:r>
            <w:r w:rsidR="006506D0" w:rsidRPr="00667933">
              <w:rPr>
                <w:rFonts w:ascii="Arial" w:hAnsi="Arial" w:cs="Arial"/>
                <w:lang w:val="es-MX"/>
              </w:rPr>
              <w:t>.</w:t>
            </w:r>
          </w:p>
          <w:p w:rsidR="006506D0" w:rsidRPr="00667933" w:rsidRDefault="006506D0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>5</w:t>
            </w:r>
            <w:r w:rsidR="00B53EF7" w:rsidRPr="00667933">
              <w:rPr>
                <w:rFonts w:cs="Arial"/>
                <w:sz w:val="20"/>
                <w:szCs w:val="24"/>
                <w:lang w:val="es-MX"/>
              </w:rPr>
              <w:t xml:space="preserve">.1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 xml:space="preserve">Confirmación de plan de </w:t>
            </w:r>
            <w:r w:rsidR="004F2BF3">
              <w:rPr>
                <w:rFonts w:cs="Arial"/>
                <w:sz w:val="20"/>
                <w:szCs w:val="24"/>
                <w:lang w:val="es-MX"/>
              </w:rPr>
              <w:t>inspección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6506D0" w:rsidRPr="00667933" w:rsidRDefault="006506D0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>5</w:t>
            </w:r>
            <w:r w:rsidR="00B53EF7" w:rsidRPr="00667933">
              <w:rPr>
                <w:rFonts w:cs="Arial"/>
                <w:sz w:val="20"/>
                <w:szCs w:val="24"/>
                <w:lang w:val="es-MX"/>
              </w:rPr>
              <w:t xml:space="preserve">.2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>Medidas de seguridad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B53EF7" w:rsidRPr="00667933" w:rsidRDefault="006506D0" w:rsidP="00667933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>5</w:t>
            </w:r>
            <w:r w:rsidR="00B53EF7" w:rsidRPr="00667933">
              <w:rPr>
                <w:rFonts w:cs="Arial"/>
                <w:sz w:val="20"/>
                <w:szCs w:val="24"/>
                <w:lang w:val="es-MX"/>
              </w:rPr>
              <w:t xml:space="preserve">.3 </w:t>
            </w:r>
            <w:r w:rsidR="00667933" w:rsidRPr="00667933">
              <w:rPr>
                <w:rFonts w:cs="Arial"/>
                <w:sz w:val="20"/>
                <w:szCs w:val="24"/>
                <w:lang w:val="es-MX"/>
              </w:rPr>
              <w:t>Plan de muestreo.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</w:p>
          <w:p w:rsidR="006506D0" w:rsidRDefault="00667933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>
              <w:rPr>
                <w:rFonts w:cs="Arial"/>
                <w:sz w:val="20"/>
                <w:szCs w:val="24"/>
                <w:lang w:val="es-MX"/>
              </w:rPr>
              <w:t>6</w:t>
            </w:r>
            <w:r w:rsidR="006506D0" w:rsidRPr="00B53EF7">
              <w:rPr>
                <w:rFonts w:cs="Arial"/>
                <w:sz w:val="20"/>
                <w:szCs w:val="24"/>
                <w:lang w:val="es-MX"/>
              </w:rPr>
              <w:t xml:space="preserve">. </w:t>
            </w:r>
            <w:r w:rsidR="00B53EF7" w:rsidRPr="00B53EF7">
              <w:rPr>
                <w:rFonts w:cs="Arial"/>
                <w:sz w:val="20"/>
                <w:szCs w:val="24"/>
                <w:lang w:val="es-MX"/>
              </w:rPr>
              <w:t xml:space="preserve">PROCEDIMIENTO DE </w:t>
            </w:r>
            <w:r w:rsidR="004F2BF3">
              <w:rPr>
                <w:rFonts w:cs="Arial"/>
                <w:sz w:val="20"/>
                <w:szCs w:val="24"/>
                <w:lang w:val="es-MX"/>
              </w:rPr>
              <w:t>INSPECCIÓN</w:t>
            </w:r>
            <w:r w:rsidR="006506D0" w:rsidRPr="00B53EF7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667933" w:rsidRDefault="00667933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</w:t>
            </w:r>
            <w:r>
              <w:rPr>
                <w:rFonts w:cs="Arial"/>
                <w:sz w:val="20"/>
                <w:szCs w:val="24"/>
                <w:lang w:val="es-MX"/>
              </w:rPr>
              <w:t>6.1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0"/>
                <w:szCs w:val="24"/>
                <w:lang w:val="es-MX"/>
              </w:rPr>
              <w:t>Reunión de apertura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667933" w:rsidRDefault="00667933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</w:t>
            </w:r>
            <w:r>
              <w:rPr>
                <w:rFonts w:cs="Arial"/>
                <w:sz w:val="20"/>
                <w:szCs w:val="24"/>
                <w:lang w:val="es-MX"/>
              </w:rPr>
              <w:t>6.2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0"/>
                <w:szCs w:val="24"/>
                <w:lang w:val="es-MX"/>
              </w:rPr>
              <w:t>Evaluación de conformidad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667933" w:rsidRPr="00B53EF7" w:rsidRDefault="00667933" w:rsidP="00667933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   </w:t>
            </w:r>
            <w:r>
              <w:rPr>
                <w:rFonts w:cs="Arial"/>
                <w:sz w:val="20"/>
                <w:szCs w:val="24"/>
                <w:lang w:val="es-MX"/>
              </w:rPr>
              <w:t>6.3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0"/>
                <w:szCs w:val="24"/>
                <w:lang w:val="es-MX"/>
              </w:rPr>
              <w:t>Reunión de cierre</w:t>
            </w:r>
            <w:r w:rsidRPr="00667933"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</w:p>
          <w:p w:rsidR="006506D0" w:rsidRDefault="00413B12" w:rsidP="00750A41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>
              <w:rPr>
                <w:rFonts w:cs="Arial"/>
                <w:sz w:val="20"/>
                <w:szCs w:val="24"/>
                <w:lang w:val="es-MX"/>
              </w:rPr>
              <w:t>7</w:t>
            </w:r>
            <w:r w:rsidR="006506D0" w:rsidRPr="00B53EF7">
              <w:rPr>
                <w:rFonts w:cs="Arial"/>
                <w:sz w:val="20"/>
                <w:szCs w:val="24"/>
                <w:lang w:val="es-MX"/>
              </w:rPr>
              <w:t xml:space="preserve">. </w:t>
            </w:r>
            <w:r w:rsidR="00B53EF7" w:rsidRPr="00B53EF7">
              <w:rPr>
                <w:rFonts w:cs="Arial"/>
                <w:sz w:val="20"/>
                <w:szCs w:val="24"/>
                <w:lang w:val="es-MX"/>
              </w:rPr>
              <w:t xml:space="preserve">INFORME DE </w:t>
            </w:r>
            <w:r w:rsidR="00750A41">
              <w:rPr>
                <w:rFonts w:cs="Arial"/>
                <w:sz w:val="20"/>
                <w:szCs w:val="24"/>
                <w:lang w:val="es-MX"/>
              </w:rPr>
              <w:t xml:space="preserve">LA </w:t>
            </w:r>
            <w:r w:rsidR="004F2BF3">
              <w:rPr>
                <w:rFonts w:cs="Arial"/>
                <w:sz w:val="20"/>
                <w:szCs w:val="24"/>
                <w:lang w:val="es-MX"/>
              </w:rPr>
              <w:t>INSPECCIÓN</w:t>
            </w:r>
            <w:r w:rsidR="006506D0" w:rsidRPr="00B53EF7">
              <w:rPr>
                <w:rFonts w:cs="Arial"/>
                <w:sz w:val="20"/>
                <w:szCs w:val="24"/>
                <w:lang w:val="es-MX"/>
              </w:rPr>
              <w:t>.</w:t>
            </w:r>
          </w:p>
          <w:p w:rsidR="00750A41" w:rsidRDefault="00750A41" w:rsidP="00750A41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>
              <w:rPr>
                <w:rFonts w:cs="Arial"/>
                <w:sz w:val="20"/>
                <w:szCs w:val="24"/>
                <w:lang w:val="es-MX"/>
              </w:rPr>
              <w:t xml:space="preserve">    7.1 Acta de evaluación de la conformidad.</w:t>
            </w:r>
          </w:p>
          <w:p w:rsidR="00750A41" w:rsidRPr="00B53EF7" w:rsidRDefault="00750A41" w:rsidP="00750A41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0"/>
                <w:szCs w:val="24"/>
                <w:lang w:val="es-MX"/>
              </w:rPr>
            </w:pPr>
            <w:r>
              <w:rPr>
                <w:rFonts w:cs="Arial"/>
                <w:sz w:val="20"/>
                <w:szCs w:val="24"/>
                <w:lang w:val="es-MX"/>
              </w:rPr>
              <w:t xml:space="preserve">    7.2 Dictamen</w:t>
            </w:r>
            <w:r w:rsidR="006F4418">
              <w:rPr>
                <w:rFonts w:cs="Arial"/>
                <w:sz w:val="20"/>
                <w:szCs w:val="24"/>
                <w:lang w:val="es-MX"/>
              </w:rPr>
              <w:t xml:space="preserve"> de cumplimiento</w:t>
            </w:r>
            <w:r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A6664" w:rsidRPr="00B53EF7" w:rsidTr="00173D07">
        <w:trPr>
          <w:jc w:val="center"/>
        </w:trPr>
        <w:tc>
          <w:tcPr>
            <w:tcW w:w="7479" w:type="dxa"/>
            <w:vAlign w:val="center"/>
          </w:tcPr>
          <w:p w:rsidR="008A6664" w:rsidRPr="00B53EF7" w:rsidRDefault="008A6664" w:rsidP="00173D07">
            <w:pPr>
              <w:jc w:val="both"/>
              <w:rPr>
                <w:rFonts w:ascii="Arial" w:hAnsi="Arial" w:cs="Arial"/>
              </w:rPr>
            </w:pPr>
          </w:p>
          <w:p w:rsidR="008A6664" w:rsidRPr="00B53EF7" w:rsidRDefault="008A6664" w:rsidP="008A6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53EF7">
              <w:rPr>
                <w:rFonts w:ascii="Arial" w:hAnsi="Arial" w:cs="Arial"/>
              </w:rPr>
              <w:t>. RE</w:t>
            </w:r>
            <w:r>
              <w:rPr>
                <w:rFonts w:ascii="Arial" w:hAnsi="Arial" w:cs="Arial"/>
              </w:rPr>
              <w:t xml:space="preserve">GISTROS DE LA </w:t>
            </w:r>
            <w:r w:rsidR="004F2BF3">
              <w:rPr>
                <w:rFonts w:ascii="Arial" w:hAnsi="Arial" w:cs="Arial"/>
              </w:rPr>
              <w:t>INSPECCIÓN</w:t>
            </w:r>
            <w:r w:rsidRPr="00B53EF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8A6664" w:rsidRPr="00B53EF7" w:rsidRDefault="008A6664" w:rsidP="00173D0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vAlign w:val="center"/>
          </w:tcPr>
          <w:p w:rsidR="006506D0" w:rsidRPr="00B53EF7" w:rsidRDefault="006506D0" w:rsidP="008C1A0C">
            <w:pPr>
              <w:jc w:val="both"/>
              <w:rPr>
                <w:rFonts w:ascii="Arial" w:hAnsi="Arial" w:cs="Arial"/>
              </w:rPr>
            </w:pPr>
          </w:p>
          <w:p w:rsidR="006506D0" w:rsidRPr="00B53EF7" w:rsidRDefault="008A6664" w:rsidP="008C1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506D0" w:rsidRPr="00B53EF7">
              <w:rPr>
                <w:rFonts w:ascii="Arial" w:hAnsi="Arial" w:cs="Arial"/>
              </w:rPr>
              <w:t>. RESPONSABILIDADES.</w:t>
            </w:r>
          </w:p>
        </w:tc>
        <w:tc>
          <w:tcPr>
            <w:tcW w:w="1134" w:type="dxa"/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1462E" w:rsidRPr="00B53EF7" w:rsidTr="0059154D">
        <w:trPr>
          <w:jc w:val="center"/>
        </w:trPr>
        <w:tc>
          <w:tcPr>
            <w:tcW w:w="7479" w:type="dxa"/>
            <w:vAlign w:val="center"/>
          </w:tcPr>
          <w:p w:rsidR="0091462E" w:rsidRPr="00B53EF7" w:rsidRDefault="0091462E" w:rsidP="008A6664">
            <w:pPr>
              <w:jc w:val="both"/>
              <w:rPr>
                <w:rFonts w:ascii="Arial" w:hAnsi="Arial" w:cs="Arial"/>
              </w:rPr>
            </w:pPr>
            <w:r w:rsidRPr="00B53EF7">
              <w:rPr>
                <w:rFonts w:ascii="Arial" w:hAnsi="Arial" w:cs="Arial"/>
              </w:rPr>
              <w:t xml:space="preserve">    </w:t>
            </w:r>
            <w:r w:rsidR="008A6664">
              <w:rPr>
                <w:rFonts w:ascii="Arial" w:hAnsi="Arial" w:cs="Arial"/>
              </w:rPr>
              <w:t>9</w:t>
            </w:r>
            <w:r w:rsidRPr="00B53EF7">
              <w:rPr>
                <w:rFonts w:ascii="Arial" w:hAnsi="Arial" w:cs="Arial"/>
              </w:rPr>
              <w:t>.1 Director General</w:t>
            </w:r>
          </w:p>
        </w:tc>
        <w:tc>
          <w:tcPr>
            <w:tcW w:w="1134" w:type="dxa"/>
          </w:tcPr>
          <w:p w:rsidR="0091462E" w:rsidRPr="00B53EF7" w:rsidRDefault="0091462E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1462E" w:rsidRPr="00B53EF7" w:rsidTr="0059154D">
        <w:trPr>
          <w:jc w:val="center"/>
        </w:trPr>
        <w:tc>
          <w:tcPr>
            <w:tcW w:w="7479" w:type="dxa"/>
            <w:vAlign w:val="center"/>
          </w:tcPr>
          <w:p w:rsidR="0091462E" w:rsidRPr="00B53EF7" w:rsidRDefault="0091462E" w:rsidP="00B53EF7">
            <w:pPr>
              <w:jc w:val="both"/>
              <w:rPr>
                <w:rFonts w:ascii="Arial" w:hAnsi="Arial" w:cs="Arial"/>
              </w:rPr>
            </w:pPr>
            <w:r w:rsidRPr="00B53EF7">
              <w:rPr>
                <w:rFonts w:ascii="Arial" w:hAnsi="Arial" w:cs="Arial"/>
              </w:rPr>
              <w:t xml:space="preserve">    </w:t>
            </w:r>
            <w:r w:rsidR="008A6664">
              <w:rPr>
                <w:rFonts w:ascii="Arial" w:hAnsi="Arial" w:cs="Arial"/>
              </w:rPr>
              <w:t>9</w:t>
            </w:r>
            <w:r w:rsidRPr="00B53EF7">
              <w:rPr>
                <w:rFonts w:ascii="Arial" w:hAnsi="Arial" w:cs="Arial"/>
              </w:rPr>
              <w:t>.2 Gerente Técnico</w:t>
            </w:r>
          </w:p>
        </w:tc>
        <w:tc>
          <w:tcPr>
            <w:tcW w:w="1134" w:type="dxa"/>
          </w:tcPr>
          <w:p w:rsidR="0091462E" w:rsidRPr="00B53EF7" w:rsidRDefault="0091462E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1462E" w:rsidRPr="00B53EF7" w:rsidTr="0059154D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2E" w:rsidRPr="00B53EF7" w:rsidRDefault="0091462E" w:rsidP="008A6664">
            <w:pPr>
              <w:jc w:val="both"/>
              <w:rPr>
                <w:rFonts w:ascii="Arial" w:hAnsi="Arial" w:cs="Arial"/>
              </w:rPr>
            </w:pPr>
            <w:r w:rsidRPr="00B53EF7">
              <w:rPr>
                <w:rFonts w:ascii="Arial" w:hAnsi="Arial" w:cs="Arial"/>
              </w:rPr>
              <w:t xml:space="preserve">   </w:t>
            </w:r>
            <w:r w:rsidR="008A6664">
              <w:rPr>
                <w:rFonts w:ascii="Arial" w:hAnsi="Arial" w:cs="Arial"/>
              </w:rPr>
              <w:t xml:space="preserve"> 9</w:t>
            </w:r>
            <w:r w:rsidRPr="00B53EF7">
              <w:rPr>
                <w:rFonts w:ascii="Arial" w:hAnsi="Arial" w:cs="Arial"/>
              </w:rPr>
              <w:t>.3 Gerente de Gestión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2E" w:rsidRPr="00B53EF7" w:rsidRDefault="0091462E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1462E" w:rsidRPr="00B53EF7" w:rsidTr="0059154D">
        <w:trPr>
          <w:jc w:val="center"/>
        </w:trPr>
        <w:tc>
          <w:tcPr>
            <w:tcW w:w="7479" w:type="dxa"/>
            <w:vAlign w:val="center"/>
          </w:tcPr>
          <w:p w:rsidR="0091462E" w:rsidRPr="00B53EF7" w:rsidRDefault="0091462E" w:rsidP="00A005AF">
            <w:pPr>
              <w:jc w:val="both"/>
              <w:rPr>
                <w:rFonts w:ascii="Arial" w:hAnsi="Arial" w:cs="Arial"/>
              </w:rPr>
            </w:pPr>
            <w:r w:rsidRPr="00B53EF7">
              <w:rPr>
                <w:rFonts w:ascii="Arial" w:hAnsi="Arial" w:cs="Arial"/>
              </w:rPr>
              <w:t xml:space="preserve">    </w:t>
            </w:r>
            <w:r w:rsidR="008A6664">
              <w:rPr>
                <w:rFonts w:ascii="Arial" w:hAnsi="Arial" w:cs="Arial"/>
              </w:rPr>
              <w:t>9</w:t>
            </w:r>
            <w:r w:rsidRPr="00B53EF7">
              <w:rPr>
                <w:rFonts w:ascii="Arial" w:hAnsi="Arial" w:cs="Arial"/>
              </w:rPr>
              <w:t xml:space="preserve">.4 </w:t>
            </w:r>
            <w:r w:rsidR="004F2BF3">
              <w:rPr>
                <w:rFonts w:ascii="Arial" w:hAnsi="Arial" w:cs="Arial"/>
              </w:rPr>
              <w:t>Inspector</w:t>
            </w:r>
            <w:r w:rsidRPr="00B53E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91462E" w:rsidRPr="00B53EF7" w:rsidRDefault="0091462E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B53EF7" w:rsidTr="0059154D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D0" w:rsidRPr="00B53EF7" w:rsidRDefault="006506D0" w:rsidP="008C1A0C">
            <w:pPr>
              <w:rPr>
                <w:rFonts w:ascii="Arial" w:hAnsi="Arial" w:cs="Arial"/>
                <w:szCs w:val="18"/>
              </w:rPr>
            </w:pPr>
          </w:p>
          <w:p w:rsidR="006506D0" w:rsidRPr="00B53EF7" w:rsidRDefault="008A6664" w:rsidP="008A666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  <w:r w:rsidR="006506D0" w:rsidRPr="00B53EF7">
              <w:rPr>
                <w:rFonts w:ascii="Arial" w:hAnsi="Arial" w:cs="Arial"/>
                <w:szCs w:val="18"/>
              </w:rPr>
              <w:t>. FORMATOS RELACIONADOS.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0" w:rsidRPr="00B53EF7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506D0" w:rsidRPr="006233AE" w:rsidTr="0059154D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D0" w:rsidRPr="00B53EF7" w:rsidRDefault="006506D0" w:rsidP="008C1A0C">
            <w:pPr>
              <w:rPr>
                <w:rFonts w:ascii="Arial" w:hAnsi="Arial" w:cs="Arial"/>
                <w:szCs w:val="18"/>
              </w:rPr>
            </w:pPr>
          </w:p>
          <w:p w:rsidR="006506D0" w:rsidRPr="006233AE" w:rsidRDefault="006506D0" w:rsidP="00E80236">
            <w:pPr>
              <w:rPr>
                <w:rFonts w:ascii="Arial" w:hAnsi="Arial" w:cs="Arial"/>
                <w:szCs w:val="18"/>
              </w:rPr>
            </w:pPr>
            <w:r w:rsidRPr="00B53EF7">
              <w:rPr>
                <w:rFonts w:ascii="Arial" w:hAnsi="Arial" w:cs="Arial"/>
                <w:szCs w:val="18"/>
              </w:rPr>
              <w:t>1</w:t>
            </w:r>
            <w:r w:rsidR="008A6664">
              <w:rPr>
                <w:rFonts w:ascii="Arial" w:hAnsi="Arial" w:cs="Arial"/>
                <w:szCs w:val="18"/>
              </w:rPr>
              <w:t>1</w:t>
            </w:r>
            <w:r w:rsidRPr="00B53EF7">
              <w:rPr>
                <w:rFonts w:ascii="Arial" w:hAnsi="Arial" w:cs="Arial"/>
                <w:szCs w:val="18"/>
              </w:rPr>
              <w:t>. ANEXOS.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D0" w:rsidRPr="006233AE" w:rsidRDefault="006506D0" w:rsidP="008C1A0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6506D0" w:rsidRPr="005D3991" w:rsidRDefault="006506D0" w:rsidP="006506D0">
      <w:pPr>
        <w:jc w:val="both"/>
        <w:rPr>
          <w:rFonts w:ascii="Arial" w:hAnsi="Arial" w:cs="Arial"/>
          <w:sz w:val="24"/>
          <w:szCs w:val="24"/>
        </w:rPr>
      </w:pPr>
      <w:r w:rsidRPr="005D3991">
        <w:rPr>
          <w:rFonts w:ascii="Arial" w:hAnsi="Arial" w:cs="Arial"/>
          <w:sz w:val="24"/>
          <w:szCs w:val="24"/>
        </w:rPr>
        <w:br w:type="page"/>
      </w:r>
    </w:p>
    <w:p w:rsidR="006506D0" w:rsidRPr="00EC5630" w:rsidRDefault="006506D0" w:rsidP="006506D0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t>1. OBJETIVO Y ALCANCE.</w:t>
      </w:r>
    </w:p>
    <w:p w:rsidR="006506D0" w:rsidRPr="00EC5630" w:rsidRDefault="006506D0" w:rsidP="006506D0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t>1.1 Objetivo.</w:t>
      </w:r>
    </w:p>
    <w:p w:rsidR="006506D0" w:rsidRDefault="006506D0" w:rsidP="00650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Describir </w:t>
      </w:r>
      <w:r w:rsidRPr="003F6E9C">
        <w:rPr>
          <w:rFonts w:ascii="Arial" w:hAnsi="Arial" w:cs="Arial"/>
          <w:sz w:val="24"/>
          <w:szCs w:val="24"/>
          <w:lang w:val="es-MX"/>
        </w:rPr>
        <w:t xml:space="preserve">los pasos para </w:t>
      </w:r>
      <w:r w:rsidR="00DA44CA">
        <w:rPr>
          <w:rFonts w:ascii="Arial" w:hAnsi="Arial" w:cs="Arial"/>
          <w:sz w:val="24"/>
          <w:szCs w:val="24"/>
          <w:lang w:val="es-MX"/>
        </w:rPr>
        <w:t xml:space="preserve">planear y </w:t>
      </w:r>
      <w:r w:rsidRPr="003F6E9C">
        <w:rPr>
          <w:rFonts w:ascii="Arial" w:hAnsi="Arial" w:cs="Arial"/>
          <w:sz w:val="24"/>
          <w:szCs w:val="24"/>
          <w:lang w:val="es-MX"/>
        </w:rPr>
        <w:t xml:space="preserve">realizar </w:t>
      </w:r>
      <w:r w:rsidR="00DA44CA">
        <w:rPr>
          <w:rFonts w:ascii="Arial" w:hAnsi="Arial" w:cs="Arial"/>
          <w:sz w:val="24"/>
          <w:szCs w:val="24"/>
          <w:lang w:val="es-MX"/>
        </w:rPr>
        <w:t xml:space="preserve">la </w:t>
      </w:r>
      <w:r w:rsidR="004F2BF3">
        <w:rPr>
          <w:rFonts w:ascii="Arial" w:hAnsi="Arial" w:cs="Arial"/>
          <w:sz w:val="24"/>
          <w:szCs w:val="24"/>
          <w:lang w:val="es-MX"/>
        </w:rPr>
        <w:t>inspección</w:t>
      </w:r>
      <w:r w:rsidR="00A005AF" w:rsidRPr="00A005AF">
        <w:rPr>
          <w:rFonts w:ascii="Arial" w:hAnsi="Arial" w:cs="Arial"/>
          <w:sz w:val="24"/>
          <w:szCs w:val="24"/>
          <w:lang w:val="es-MX"/>
        </w:rPr>
        <w:t xml:space="preserve"> </w:t>
      </w:r>
      <w:r w:rsidR="00DA44CA">
        <w:rPr>
          <w:rFonts w:ascii="Arial" w:hAnsi="Arial" w:cs="Arial"/>
          <w:sz w:val="24"/>
          <w:szCs w:val="24"/>
          <w:lang w:val="es-MX"/>
        </w:rPr>
        <w:t xml:space="preserve">de </w:t>
      </w:r>
      <w:r w:rsidR="00CA09F1" w:rsidRPr="00CA09F1">
        <w:rPr>
          <w:rFonts w:ascii="Arial" w:hAnsi="Arial" w:cs="Arial"/>
          <w:sz w:val="24"/>
          <w:szCs w:val="24"/>
        </w:rPr>
        <w:t>centros de trabajo</w:t>
      </w:r>
      <w:r w:rsidRPr="00CA09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conforme los requisitos establecidos </w:t>
      </w:r>
      <w:r w:rsidR="00CA09F1">
        <w:rPr>
          <w:rFonts w:ascii="Arial" w:hAnsi="Arial" w:cs="Arial"/>
          <w:sz w:val="24"/>
          <w:szCs w:val="24"/>
        </w:rPr>
        <w:t xml:space="preserve">en </w:t>
      </w:r>
      <w:r w:rsidR="00CA09F1" w:rsidRPr="00CA09F1">
        <w:rPr>
          <w:rFonts w:ascii="Arial" w:hAnsi="Arial" w:cs="Arial"/>
          <w:sz w:val="24"/>
          <w:szCs w:val="24"/>
        </w:rPr>
        <w:t>la norma NOM-035-STPS:2018</w:t>
      </w:r>
      <w:r w:rsidR="00DA44CA" w:rsidRPr="00CA0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CA09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].</w:t>
      </w:r>
    </w:p>
    <w:p w:rsidR="006506D0" w:rsidRDefault="006506D0" w:rsidP="006506D0">
      <w:pPr>
        <w:jc w:val="both"/>
        <w:rPr>
          <w:rFonts w:ascii="Arial" w:hAnsi="Arial" w:cs="Arial"/>
          <w:b/>
          <w:sz w:val="28"/>
          <w:szCs w:val="24"/>
        </w:rPr>
      </w:pPr>
    </w:p>
    <w:p w:rsidR="006506D0" w:rsidRPr="00EC5630" w:rsidRDefault="006506D0" w:rsidP="006506D0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t>1.2 Alcance.</w:t>
      </w:r>
    </w:p>
    <w:p w:rsidR="006506D0" w:rsidRPr="00DE558D" w:rsidRDefault="006506D0" w:rsidP="00650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para el personal técnico de</w:t>
      </w:r>
      <w:r w:rsidR="00A00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005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005AF">
        <w:rPr>
          <w:rFonts w:ascii="Arial" w:hAnsi="Arial" w:cs="Arial"/>
          <w:b/>
          <w:sz w:val="24"/>
          <w:szCs w:val="24"/>
        </w:rPr>
        <w:t xml:space="preserve">Unidad de </w:t>
      </w:r>
      <w:r w:rsidR="004F2BF3">
        <w:rPr>
          <w:rFonts w:ascii="Arial" w:hAnsi="Arial" w:cs="Arial"/>
          <w:b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.</w:t>
      </w:r>
    </w:p>
    <w:p w:rsidR="006506D0" w:rsidRPr="005D3991" w:rsidRDefault="006506D0" w:rsidP="006506D0">
      <w:pPr>
        <w:jc w:val="both"/>
        <w:rPr>
          <w:rFonts w:ascii="Arial" w:hAnsi="Arial" w:cs="Arial"/>
          <w:sz w:val="24"/>
          <w:szCs w:val="24"/>
        </w:rPr>
      </w:pPr>
    </w:p>
    <w:p w:rsidR="008208B2" w:rsidRDefault="008208B2" w:rsidP="008208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DEFINICIONES Y NOTACIONES.</w:t>
      </w:r>
    </w:p>
    <w:p w:rsidR="008208B2" w:rsidRDefault="008208B2" w:rsidP="008208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Definiciones.</w:t>
      </w:r>
    </w:p>
    <w:p w:rsidR="008208B2" w:rsidRPr="00785231" w:rsidRDefault="008208B2" w:rsidP="008208B2">
      <w:pPr>
        <w:jc w:val="both"/>
        <w:rPr>
          <w:rFonts w:ascii="Arial" w:hAnsi="Arial" w:cs="Arial"/>
          <w:color w:val="92D050"/>
          <w:sz w:val="24"/>
          <w:szCs w:val="24"/>
        </w:rPr>
      </w:pPr>
      <w:r w:rsidRPr="00785231">
        <w:rPr>
          <w:rFonts w:ascii="Arial" w:hAnsi="Arial" w:cs="Arial"/>
          <w:color w:val="92D050"/>
          <w:sz w:val="24"/>
          <w:szCs w:val="24"/>
        </w:rPr>
        <w:t xml:space="preserve">&lt;&lt;Comentario→ seleccionar, eliminar o adicionar la(s) definición(es) que aplique(n) a su </w:t>
      </w:r>
      <w:r w:rsidR="00A005AF" w:rsidRPr="00A005AF">
        <w:rPr>
          <w:rFonts w:ascii="Arial" w:hAnsi="Arial" w:cs="Arial"/>
          <w:b/>
          <w:color w:val="92D050"/>
          <w:sz w:val="24"/>
          <w:szCs w:val="24"/>
        </w:rPr>
        <w:t xml:space="preserve">Unidad de </w:t>
      </w:r>
      <w:r w:rsidR="004F2BF3">
        <w:rPr>
          <w:rFonts w:ascii="Arial" w:hAnsi="Arial" w:cs="Arial"/>
          <w:b/>
          <w:color w:val="92D050"/>
          <w:sz w:val="24"/>
          <w:szCs w:val="24"/>
        </w:rPr>
        <w:t>Inspección</w:t>
      </w:r>
      <w:r w:rsidRPr="00785231">
        <w:rPr>
          <w:rFonts w:ascii="Arial" w:hAnsi="Arial" w:cs="Arial"/>
          <w:color w:val="92D050"/>
          <w:sz w:val="24"/>
          <w:szCs w:val="24"/>
        </w:rPr>
        <w:t>, de las siguientes. El número entre corchetes indica la referencia bibliográfica desde donde se obtuvo dicha definición (ver sección 3)&gt;&gt;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Acción correctiva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>Acción tomada para eliminar la causa de una no conformidad detectada u otra situación n</w:t>
      </w:r>
      <w:r>
        <w:rPr>
          <w:rFonts w:ascii="Arial" w:hAnsi="Arial" w:cs="Arial"/>
          <w:sz w:val="24"/>
          <w:szCs w:val="24"/>
        </w:rPr>
        <w:t xml:space="preserve">o </w:t>
      </w:r>
      <w:r w:rsidRPr="00AB1E47">
        <w:rPr>
          <w:rFonts w:ascii="Arial" w:hAnsi="Arial" w:cs="Arial"/>
          <w:sz w:val="24"/>
          <w:szCs w:val="24"/>
        </w:rPr>
        <w:t xml:space="preserve">deseable.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Acción preventiva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>Acción tomada para eliminar la causa de una no conformidad potencial u</w:t>
      </w:r>
      <w:r>
        <w:rPr>
          <w:rFonts w:ascii="Arial" w:hAnsi="Arial" w:cs="Arial"/>
          <w:sz w:val="24"/>
          <w:szCs w:val="24"/>
        </w:rPr>
        <w:t xml:space="preserve"> otra situación potencialmente </w:t>
      </w:r>
      <w:r w:rsidRPr="00AB1E4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 w:rsidRPr="00AB1E47">
        <w:rPr>
          <w:rFonts w:ascii="Arial" w:hAnsi="Arial" w:cs="Arial"/>
          <w:sz w:val="24"/>
          <w:szCs w:val="24"/>
        </w:rPr>
        <w:t xml:space="preserve">deseable. 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D5C65">
        <w:rPr>
          <w:rFonts w:ascii="Arial" w:hAnsi="Arial" w:cs="Arial"/>
          <w:b/>
          <w:sz w:val="24"/>
          <w:szCs w:val="24"/>
        </w:rPr>
        <w:t>Acontecimiento traumático severo</w:t>
      </w:r>
      <w:r>
        <w:rPr>
          <w:rFonts w:ascii="Arial" w:hAnsi="Arial" w:cs="Arial"/>
          <w:b/>
          <w:sz w:val="24"/>
          <w:szCs w:val="24"/>
        </w:rPr>
        <w:t xml:space="preserve"> [8].</w:t>
      </w:r>
      <w:r w:rsidRPr="00DD5C65">
        <w:rPr>
          <w:rFonts w:ascii="Arial" w:hAnsi="Arial" w:cs="Arial"/>
          <w:b/>
          <w:sz w:val="24"/>
          <w:szCs w:val="24"/>
        </w:rPr>
        <w:t xml:space="preserve"> </w:t>
      </w:r>
    </w:p>
    <w:p w:rsidR="000D1F4F" w:rsidRPr="00DD5C65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DD5C65">
        <w:rPr>
          <w:rFonts w:ascii="Arial" w:hAnsi="Arial" w:cs="Arial"/>
          <w:sz w:val="24"/>
          <w:szCs w:val="24"/>
        </w:rPr>
        <w:t>Aquel experimentado durante o con motivo del trabajo que se caracteriza por la ocurrencia de la muerte o que representa un peligro real para la integridad física de una o varias personas y que puede generar trastorno de estrés postraumático para quien lo sufre o lo presencia. Algunos ejemplos son: explosiones, derrumbes, incendios de gran magnitud; accidentes graves o mortales, asaltos con violencia, secuestros y homicidios, entre otros.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Alta dirección [2].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>Persona o grupo de personas que dirigen y controlan al más alto nivel una organización.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pelación</w:t>
      </w:r>
      <w:r w:rsidRPr="00AB1E47"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del proveedor del ítem de inspección al organismo de inspección, de reconsiderar la decisión que tomó en relación con dicho ítem</w:t>
      </w:r>
      <w:r w:rsidRPr="00AB1E47">
        <w:rPr>
          <w:rFonts w:ascii="Arial" w:hAnsi="Arial" w:cs="Arial"/>
          <w:sz w:val="24"/>
          <w:szCs w:val="24"/>
        </w:rPr>
        <w:t>.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D5C65">
        <w:rPr>
          <w:rFonts w:ascii="Arial" w:hAnsi="Arial" w:cs="Arial"/>
          <w:b/>
          <w:sz w:val="24"/>
          <w:szCs w:val="24"/>
        </w:rPr>
        <w:t>Apoyo social</w:t>
      </w:r>
      <w:r>
        <w:rPr>
          <w:rFonts w:ascii="Arial" w:hAnsi="Arial" w:cs="Arial"/>
          <w:b/>
          <w:sz w:val="24"/>
          <w:szCs w:val="24"/>
        </w:rPr>
        <w:t xml:space="preserve"> [8].</w:t>
      </w:r>
      <w:r w:rsidRPr="00DD5C65">
        <w:rPr>
          <w:rFonts w:ascii="Arial" w:hAnsi="Arial" w:cs="Arial"/>
          <w:b/>
          <w:sz w:val="24"/>
          <w:szCs w:val="24"/>
        </w:rPr>
        <w:t xml:space="preserve"> </w:t>
      </w:r>
    </w:p>
    <w:p w:rsidR="000D1F4F" w:rsidRDefault="000D1F4F" w:rsidP="000D1F4F">
      <w:pPr>
        <w:jc w:val="both"/>
        <w:rPr>
          <w:rFonts w:ascii="Arial" w:hAnsi="Arial" w:cs="Arial"/>
          <w:b/>
          <w:sz w:val="24"/>
          <w:szCs w:val="24"/>
        </w:rPr>
      </w:pPr>
      <w:r w:rsidRPr="00DD5C65">
        <w:rPr>
          <w:rFonts w:ascii="Arial" w:hAnsi="Arial" w:cs="Arial"/>
          <w:sz w:val="24"/>
          <w:szCs w:val="24"/>
        </w:rPr>
        <w:t>Las acciones para mejorar las relaciones sociales en el trabajo en las que se promueve el apoyo mutuo en la solución de problemas de trabajo entre trabajadores, superiores y/o subordinados. Algunos ejemplos de medidas para constituir un apoyo social práctico y oportuno en el lugar de trabajo son: afianzar la relación supervisores-trabajadores; propiciar la ayuda mutua entre los trabajadores; fomentar las actividades culturales y del deporte, y proporcionar ayuda directa cuando sea necesario, entre otros.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 xml:space="preserve">Auditoría [2]. 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Proceso sistemático, independiente y documentado para obtener evidencias de la auditoría y evaluarlas de manera objetiva con el fin de determinar </w:t>
      </w:r>
      <w:r>
        <w:rPr>
          <w:rFonts w:ascii="Arial" w:hAnsi="Arial" w:cs="Arial"/>
          <w:sz w:val="24"/>
          <w:szCs w:val="24"/>
        </w:rPr>
        <w:t>el grado</w:t>
      </w:r>
      <w:r w:rsidRPr="00AB1E47">
        <w:rPr>
          <w:rFonts w:ascii="Arial" w:hAnsi="Arial" w:cs="Arial"/>
          <w:sz w:val="24"/>
          <w:szCs w:val="24"/>
        </w:rPr>
        <w:t xml:space="preserve"> en que se cumplen los criterios de auditoría. 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D5C65">
        <w:rPr>
          <w:rFonts w:ascii="Arial" w:hAnsi="Arial" w:cs="Arial"/>
          <w:b/>
          <w:sz w:val="24"/>
          <w:szCs w:val="24"/>
        </w:rPr>
        <w:t>Autoridad laboral</w:t>
      </w:r>
      <w:r>
        <w:rPr>
          <w:rFonts w:ascii="Arial" w:hAnsi="Arial" w:cs="Arial"/>
          <w:b/>
          <w:sz w:val="24"/>
          <w:szCs w:val="24"/>
        </w:rPr>
        <w:t xml:space="preserve"> [8].</w:t>
      </w:r>
      <w:r w:rsidRPr="00DD5C65">
        <w:rPr>
          <w:rFonts w:ascii="Arial" w:hAnsi="Arial" w:cs="Arial"/>
          <w:sz w:val="24"/>
          <w:szCs w:val="24"/>
        </w:rPr>
        <w:t xml:space="preserve"> 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DD5C65">
        <w:rPr>
          <w:rFonts w:ascii="Arial" w:hAnsi="Arial" w:cs="Arial"/>
          <w:sz w:val="24"/>
          <w:szCs w:val="24"/>
        </w:rPr>
        <w:t>Las unidades administrativas competentes de la Secretaría que realizan funciones de inspección y vigilancia en materia de seguridad y salud en el trabajo, y las correspondientes de las entidades federativas, que actúen en auxilio de aquéllas.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D5C65">
        <w:rPr>
          <w:rFonts w:ascii="Arial" w:hAnsi="Arial" w:cs="Arial"/>
          <w:b/>
          <w:sz w:val="24"/>
          <w:szCs w:val="24"/>
        </w:rPr>
        <w:t>Centro de trabajo</w:t>
      </w:r>
      <w:r>
        <w:rPr>
          <w:rFonts w:ascii="Arial" w:hAnsi="Arial" w:cs="Arial"/>
          <w:b/>
          <w:sz w:val="24"/>
          <w:szCs w:val="24"/>
        </w:rPr>
        <w:t xml:space="preserve"> [8].</w:t>
      </w:r>
      <w:r w:rsidRPr="00DD5C65">
        <w:rPr>
          <w:rFonts w:ascii="Arial" w:hAnsi="Arial" w:cs="Arial"/>
          <w:b/>
          <w:sz w:val="24"/>
          <w:szCs w:val="24"/>
        </w:rPr>
        <w:t xml:space="preserve"> </w:t>
      </w:r>
    </w:p>
    <w:p w:rsidR="000D1F4F" w:rsidRDefault="000D1F4F" w:rsidP="000D1F4F">
      <w:pPr>
        <w:jc w:val="both"/>
        <w:rPr>
          <w:rFonts w:ascii="Arial" w:hAnsi="Arial" w:cs="Arial"/>
          <w:b/>
          <w:sz w:val="24"/>
          <w:szCs w:val="24"/>
        </w:rPr>
      </w:pPr>
      <w:r w:rsidRPr="00DD5C65">
        <w:rPr>
          <w:rFonts w:ascii="Arial" w:hAnsi="Arial" w:cs="Arial"/>
          <w:sz w:val="24"/>
          <w:szCs w:val="24"/>
        </w:rPr>
        <w:t>El lugar o lugares, tales como edificios, locales, instalaciones y áreas, donde se realicen actividades de explotación, aprovechamiento, producción, comercialización, transporte y almacenamiento o prestación de servicios, en los que laboren personas que estén sujetas a una relación de trabajo.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Conformidad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Cumplimiento de un requisito.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Corrección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Acción tomada para eliminar una no conformidad detectada.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Criterios de la auditoría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Conjunto de políticas, procedimientos o requisitos. 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427DF">
        <w:rPr>
          <w:rFonts w:ascii="Arial" w:hAnsi="Arial" w:cs="Arial"/>
          <w:b/>
          <w:sz w:val="24"/>
          <w:szCs w:val="24"/>
        </w:rPr>
        <w:t>Diagnóstico de seguridad y salud en el trabajo</w:t>
      </w:r>
      <w:r>
        <w:rPr>
          <w:rFonts w:ascii="Arial" w:hAnsi="Arial" w:cs="Arial"/>
          <w:b/>
          <w:sz w:val="24"/>
          <w:szCs w:val="24"/>
        </w:rPr>
        <w:t xml:space="preserve"> [8].</w:t>
      </w:r>
    </w:p>
    <w:p w:rsidR="000D1F4F" w:rsidRPr="006427D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La identificación de las condiciones inseguras o peligrosas; de los agentes físicos, químicos o biológicos o de los factores de riesgo ergonómico o psicosocial capaces de modificar las condiciones del ambiente laboral; de los peligros circundantes al centro de trabajo, así como de los requerimientos normativos en materia de seguridad y salud en el trabajo que resulten aplicables.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 xml:space="preserve">Documento [2]. 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Información y su medio de soporte. 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</w:p>
    <w:p w:rsidR="000D1F4F" w:rsidRPr="006427DF" w:rsidRDefault="000D1F4F" w:rsidP="000D1F4F">
      <w:pPr>
        <w:jc w:val="both"/>
        <w:rPr>
          <w:rFonts w:ascii="Arial" w:hAnsi="Arial" w:cs="Arial"/>
          <w:b/>
          <w:sz w:val="24"/>
          <w:szCs w:val="24"/>
        </w:rPr>
      </w:pPr>
      <w:r w:rsidRPr="006427DF">
        <w:rPr>
          <w:rFonts w:ascii="Arial" w:hAnsi="Arial" w:cs="Arial"/>
          <w:b/>
          <w:sz w:val="24"/>
          <w:szCs w:val="24"/>
        </w:rPr>
        <w:t>Entorno Organizacional Favorable [8].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Aquel en el que se promueve el sentido de pertenencia de los trabajadores a la empresa; la formación para la adecuada realización de las tareas encomendadas; la definición precisa de responsabilidades para los trabajadores del centro de trabajo; la participación proactiva y comunicación entre trabajadores; la distribución adecuada de cargas de trabajo, con jornadas de trabajo regulares conforme a la Ley Federal del Trabajo, y la evaluación y el reconocimiento del desempeño.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C016B">
        <w:rPr>
          <w:rFonts w:ascii="Arial" w:hAnsi="Arial" w:cs="Arial"/>
          <w:b/>
          <w:sz w:val="24"/>
          <w:szCs w:val="24"/>
        </w:rPr>
        <w:t xml:space="preserve">Esquema de </w:t>
      </w:r>
      <w:r w:rsidRPr="00A96E50">
        <w:rPr>
          <w:rFonts w:ascii="Arial" w:hAnsi="Arial" w:cs="Arial"/>
          <w:b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 xml:space="preserve"> </w:t>
      </w:r>
      <w:r w:rsidRPr="00AB1E47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3C016B">
        <w:rPr>
          <w:rFonts w:ascii="Arial" w:hAnsi="Arial" w:cs="Arial"/>
          <w:sz w:val="24"/>
          <w:szCs w:val="24"/>
        </w:rPr>
        <w:t xml:space="preserve">Sistema de </w:t>
      </w:r>
      <w:r>
        <w:rPr>
          <w:rFonts w:ascii="Arial" w:hAnsi="Arial" w:cs="Arial"/>
          <w:sz w:val="24"/>
          <w:szCs w:val="24"/>
        </w:rPr>
        <w:t>inspección</w:t>
      </w:r>
      <w:r w:rsidRPr="003C016B">
        <w:rPr>
          <w:rFonts w:ascii="Arial" w:hAnsi="Arial" w:cs="Arial"/>
          <w:sz w:val="24"/>
          <w:szCs w:val="24"/>
        </w:rPr>
        <w:t xml:space="preserve"> al que se aplican los mismos</w:t>
      </w:r>
      <w:r>
        <w:rPr>
          <w:rFonts w:ascii="Arial" w:hAnsi="Arial" w:cs="Arial"/>
          <w:sz w:val="24"/>
          <w:szCs w:val="24"/>
        </w:rPr>
        <w:t xml:space="preserve"> </w:t>
      </w:r>
      <w:r w:rsidRPr="003C016B">
        <w:rPr>
          <w:rFonts w:ascii="Arial" w:hAnsi="Arial" w:cs="Arial"/>
          <w:sz w:val="24"/>
          <w:szCs w:val="24"/>
        </w:rPr>
        <w:t>requisitos especificados, reglas específicas y procedimientos</w:t>
      </w:r>
      <w:r>
        <w:rPr>
          <w:rFonts w:ascii="Arial" w:hAnsi="Arial" w:cs="Arial"/>
          <w:sz w:val="24"/>
          <w:szCs w:val="24"/>
        </w:rPr>
        <w:t>.</w:t>
      </w:r>
    </w:p>
    <w:p w:rsidR="000D1F4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427DF">
        <w:rPr>
          <w:rFonts w:ascii="Arial" w:hAnsi="Arial" w:cs="Arial"/>
          <w:b/>
          <w:sz w:val="24"/>
          <w:szCs w:val="24"/>
        </w:rPr>
        <w:t>Factores de Riesgo Psicosocial</w:t>
      </w:r>
      <w:r>
        <w:rPr>
          <w:rFonts w:ascii="Arial" w:hAnsi="Arial" w:cs="Arial"/>
          <w:b/>
          <w:sz w:val="24"/>
          <w:szCs w:val="24"/>
        </w:rPr>
        <w:t xml:space="preserve"> [8].</w:t>
      </w:r>
      <w:r w:rsidRPr="006427DF">
        <w:rPr>
          <w:rFonts w:ascii="Arial" w:hAnsi="Arial" w:cs="Arial"/>
          <w:b/>
          <w:sz w:val="24"/>
          <w:szCs w:val="24"/>
        </w:rPr>
        <w:t xml:space="preserve"> </w:t>
      </w:r>
    </w:p>
    <w:p w:rsidR="000D1F4F" w:rsidRPr="006427D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Aquellos que pueden provocar trastornos de ansiedad, no orgánicos del ciclo sueño-vigilia y de estrés grave y de adaptación, derivado de la naturaleza de las funciones del puesto de trabajo, el tipo de jornada de trabajo y la exposición a acontecimientos traumáticos severos o a actos de violencia laboral al trabajador, por el trabajo desarrollado.</w:t>
      </w:r>
    </w:p>
    <w:p w:rsidR="000D1F4F" w:rsidRPr="006427DF" w:rsidRDefault="000D1F4F" w:rsidP="000D1F4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Comprenden las condiciones peligrosas e inseguras en el ambiente de trabajo; las cargas de trabajo cuando exceden la capacidad del trabajador; la falta de control sobre el trabajo (posibilidad de influir en la organización y desarrollo del trabajo cuando el proceso lo permite); las jornadas de trabajo superiores a las previstas en la Ley Federal del Trabajo, rotación de turnos que incluyan turno nocturno y turno nocturno sin períodos de recuperación y descanso; interferencia en la relación trabajo-familia, y el liderazgo negativo y las relaciones negativas en el trabajo.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Hallazgos de la auditoría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Resultados de la evaluación de la evidencia de la auditoría recopilada frente a los criterios de auditoría. </w:t>
      </w:r>
    </w:p>
    <w:p w:rsidR="000D1F4F" w:rsidRPr="00AB1E47" w:rsidRDefault="004F2BF3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Inspección</w:t>
      </w:r>
      <w:r w:rsidR="000D1F4F">
        <w:rPr>
          <w:rFonts w:ascii="Arial" w:hAnsi="Arial" w:cs="Arial"/>
          <w:b/>
          <w:sz w:val="24"/>
          <w:szCs w:val="24"/>
        </w:rPr>
        <w:t xml:space="preserve"> </w:t>
      </w:r>
      <w:r w:rsidR="000D1F4F" w:rsidRPr="00AB1E47">
        <w:rPr>
          <w:rFonts w:ascii="Arial" w:hAnsi="Arial" w:cs="Arial"/>
          <w:b/>
          <w:sz w:val="24"/>
          <w:szCs w:val="24"/>
        </w:rPr>
        <w:t>[</w:t>
      </w:r>
      <w:r w:rsidR="000D1F4F">
        <w:rPr>
          <w:rFonts w:ascii="Arial" w:hAnsi="Arial" w:cs="Arial"/>
          <w:b/>
          <w:sz w:val="24"/>
          <w:szCs w:val="24"/>
        </w:rPr>
        <w:t>1</w:t>
      </w:r>
      <w:r w:rsidR="000D1F4F"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Default="000D1F4F" w:rsidP="000D1F4F">
      <w:pPr>
        <w:jc w:val="both"/>
        <w:rPr>
          <w:rFonts w:ascii="Arial" w:hAnsi="Arial" w:cs="Arial"/>
          <w:b/>
          <w:sz w:val="24"/>
          <w:szCs w:val="24"/>
        </w:rPr>
      </w:pPr>
      <w:r w:rsidRPr="00F304DA">
        <w:rPr>
          <w:rFonts w:ascii="Arial" w:hAnsi="Arial" w:cs="Arial"/>
          <w:sz w:val="24"/>
          <w:szCs w:val="24"/>
        </w:rPr>
        <w:t>Examen de un producto, proceso, servicio, o instalación o su</w:t>
      </w:r>
      <w:r>
        <w:rPr>
          <w:rFonts w:ascii="Arial" w:hAnsi="Arial" w:cs="Arial"/>
          <w:sz w:val="24"/>
          <w:szCs w:val="24"/>
        </w:rPr>
        <w:t xml:space="preserve"> </w:t>
      </w:r>
      <w:r w:rsidRPr="00F304DA">
        <w:rPr>
          <w:rFonts w:ascii="Arial" w:hAnsi="Arial" w:cs="Arial"/>
          <w:sz w:val="24"/>
          <w:szCs w:val="24"/>
        </w:rPr>
        <w:t>diseño y determinación de su conformidad con requisitos específicos o, sobre la base del juicio</w:t>
      </w:r>
      <w:r>
        <w:rPr>
          <w:rFonts w:ascii="Arial" w:hAnsi="Arial" w:cs="Arial"/>
          <w:sz w:val="24"/>
          <w:szCs w:val="24"/>
        </w:rPr>
        <w:t xml:space="preserve"> </w:t>
      </w:r>
      <w:r w:rsidRPr="00F304DA">
        <w:rPr>
          <w:rFonts w:ascii="Arial" w:hAnsi="Arial" w:cs="Arial"/>
          <w:sz w:val="24"/>
          <w:szCs w:val="24"/>
        </w:rPr>
        <w:t>profesional, con requisitos generales</w:t>
      </w:r>
      <w:r>
        <w:rPr>
          <w:rFonts w:ascii="Arial" w:hAnsi="Arial" w:cs="Arial"/>
          <w:sz w:val="24"/>
          <w:szCs w:val="24"/>
        </w:rPr>
        <w:t>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Manual de la calidad [2].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>Documento que especifica el sistema de gestión de la calidad de una organización.</w:t>
      </w:r>
    </w:p>
    <w:p w:rsidR="000D1F4F" w:rsidRPr="006427D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427DF">
        <w:rPr>
          <w:rFonts w:ascii="Arial" w:hAnsi="Arial" w:cs="Arial"/>
          <w:b/>
          <w:sz w:val="24"/>
          <w:szCs w:val="24"/>
        </w:rPr>
        <w:t>Medidas de prevención y acciones de control [8].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Aquellas acciones que se adoptan para prevenir y/o mitigar a los factores de riesgo psicosocial y, en su caso, para eliminar las prácticas opuestas al entorno organizacional favorable y los actos de violencia laboral, así como las acciones implementadas para darles seguimiento.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Mejora continua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Actividad recurrente para aumentar la capacidad para cumplir los requisitos.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No conformidad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Incumplimiento de un requisito.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 de Inspección (</w:t>
      </w:r>
      <w:r w:rsidRPr="00437C93">
        <w:rPr>
          <w:rFonts w:ascii="Arial" w:hAnsi="Arial" w:cs="Arial"/>
          <w:b/>
          <w:sz w:val="24"/>
          <w:szCs w:val="24"/>
        </w:rPr>
        <w:t xml:space="preserve">Unidad de </w:t>
      </w:r>
      <w:r w:rsidR="004F2BF3">
        <w:rPr>
          <w:rFonts w:ascii="Arial" w:hAnsi="Arial" w:cs="Arial"/>
          <w:b/>
          <w:sz w:val="24"/>
          <w:szCs w:val="24"/>
        </w:rPr>
        <w:t>Inspección</w:t>
      </w:r>
      <w:r>
        <w:rPr>
          <w:rFonts w:ascii="Arial" w:hAnsi="Arial" w:cs="Arial"/>
          <w:b/>
          <w:sz w:val="24"/>
          <w:szCs w:val="24"/>
        </w:rPr>
        <w:t>)</w:t>
      </w:r>
      <w:r w:rsidRPr="003C016B">
        <w:rPr>
          <w:rFonts w:ascii="Arial" w:hAnsi="Arial" w:cs="Arial"/>
          <w:b/>
          <w:sz w:val="24"/>
          <w:szCs w:val="24"/>
        </w:rPr>
        <w:t xml:space="preserve"> </w:t>
      </w:r>
      <w:r w:rsidRPr="00AB1E47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3C016B">
        <w:rPr>
          <w:rFonts w:ascii="Arial" w:hAnsi="Arial" w:cs="Arial"/>
          <w:sz w:val="24"/>
          <w:szCs w:val="24"/>
        </w:rPr>
        <w:t xml:space="preserve">Organismo que realiza </w:t>
      </w:r>
      <w:r w:rsidR="004F2BF3">
        <w:rPr>
          <w:rFonts w:ascii="Arial" w:hAnsi="Arial" w:cs="Arial"/>
          <w:sz w:val="24"/>
          <w:szCs w:val="24"/>
        </w:rPr>
        <w:t>la inspección</w:t>
      </w:r>
      <w:r>
        <w:rPr>
          <w:rFonts w:ascii="Arial" w:hAnsi="Arial" w:cs="Arial"/>
          <w:sz w:val="24"/>
          <w:szCs w:val="24"/>
        </w:rPr>
        <w:t>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Política de la calidad [2].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Intenciones globales y orientación de una organización relativas a la calidad tal como se expresan formalmente por la alta dirección. </w:t>
      </w:r>
    </w:p>
    <w:p w:rsidR="000D1F4F" w:rsidRPr="006427DF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427DF">
        <w:rPr>
          <w:rFonts w:ascii="Arial" w:hAnsi="Arial" w:cs="Arial"/>
          <w:b/>
          <w:sz w:val="24"/>
          <w:szCs w:val="24"/>
        </w:rPr>
        <w:t>Política de prevención de riesgos psicosociales [8].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6427DF">
        <w:rPr>
          <w:rFonts w:ascii="Arial" w:hAnsi="Arial" w:cs="Arial"/>
          <w:sz w:val="24"/>
          <w:szCs w:val="24"/>
        </w:rPr>
        <w:t>La declaración de principios y compromisos que establece el patrón para prevenir los factores de riesgo psicosocial y la violencia laboral, y para la promoción de un entorno organizacional favorable, con el objeto de desarrollar una cultura en la que se procure el trabajo digno o decente, y la mejora continua de las condiciones de trabajo.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Procedimiento [2].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Forma especificada para llevar a cabo una actividad o un proceso.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Pro</w:t>
      </w:r>
      <w:r>
        <w:rPr>
          <w:rFonts w:ascii="Arial" w:hAnsi="Arial" w:cs="Arial"/>
          <w:b/>
          <w:sz w:val="24"/>
          <w:szCs w:val="24"/>
        </w:rPr>
        <w:t>ducto</w:t>
      </w:r>
      <w:r w:rsidRPr="00AB1E47"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F304DA">
        <w:rPr>
          <w:rFonts w:ascii="Arial" w:hAnsi="Arial" w:cs="Arial"/>
          <w:sz w:val="24"/>
          <w:szCs w:val="24"/>
        </w:rPr>
        <w:t>Resultado de un proceso</w:t>
      </w:r>
      <w:r w:rsidRPr="00AB1E47">
        <w:rPr>
          <w:rFonts w:ascii="Arial" w:hAnsi="Arial" w:cs="Arial"/>
          <w:sz w:val="24"/>
          <w:szCs w:val="24"/>
        </w:rPr>
        <w:t xml:space="preserve">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Proceso</w:t>
      </w:r>
      <w:r w:rsidRPr="00F304DA">
        <w:rPr>
          <w:rFonts w:ascii="Arial" w:hAnsi="Arial" w:cs="Arial"/>
          <w:b/>
          <w:sz w:val="24"/>
          <w:szCs w:val="24"/>
        </w:rPr>
        <w:t xml:space="preserve"> </w:t>
      </w:r>
      <w:r w:rsidRPr="00AB1E47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F304DA">
        <w:rPr>
          <w:rFonts w:ascii="Arial" w:hAnsi="Arial" w:cs="Arial"/>
          <w:sz w:val="24"/>
          <w:szCs w:val="24"/>
        </w:rPr>
        <w:t>Conjunto de actividades mutuamente relacionadas o que interactúan, las cuales</w:t>
      </w:r>
      <w:r>
        <w:rPr>
          <w:rFonts w:ascii="Arial" w:hAnsi="Arial" w:cs="Arial"/>
          <w:sz w:val="24"/>
          <w:szCs w:val="24"/>
        </w:rPr>
        <w:t xml:space="preserve"> </w:t>
      </w:r>
      <w:r w:rsidRPr="00F304DA">
        <w:rPr>
          <w:rFonts w:ascii="Arial" w:hAnsi="Arial" w:cs="Arial"/>
          <w:sz w:val="24"/>
          <w:szCs w:val="24"/>
        </w:rPr>
        <w:t>transforman elementos de entrada en resultados</w:t>
      </w:r>
      <w:r w:rsidRPr="00AB1E47">
        <w:rPr>
          <w:rFonts w:ascii="Arial" w:hAnsi="Arial" w:cs="Arial"/>
          <w:sz w:val="24"/>
          <w:szCs w:val="24"/>
        </w:rPr>
        <w:t xml:space="preserve">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Programa de la auditoría [2].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Conjunto de una o más auditorías planificadas para un periodo de tiempo determinado y dirigidas hacia un propósito específico.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Queja</w:t>
      </w:r>
      <w:r w:rsidRPr="00D944B4">
        <w:rPr>
          <w:rFonts w:ascii="Arial" w:hAnsi="Arial" w:cs="Arial"/>
          <w:b/>
          <w:sz w:val="24"/>
          <w:szCs w:val="24"/>
        </w:rPr>
        <w:t xml:space="preserve"> </w:t>
      </w:r>
      <w:r w:rsidRPr="00AB1E47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Expresión de insatisfacción, diferente de apelación, presentada por una persona u organización a un organismo de inspección, relacionada con las actividades de dicho organismo, para la que se espera una respuesta.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</w:t>
      </w:r>
      <w:r w:rsidRPr="00D944B4">
        <w:rPr>
          <w:rFonts w:ascii="Arial" w:hAnsi="Arial" w:cs="Arial"/>
          <w:b/>
          <w:sz w:val="24"/>
          <w:szCs w:val="24"/>
        </w:rPr>
        <w:t xml:space="preserve"> </w:t>
      </w:r>
      <w:r w:rsidRPr="00AB1E47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D944B4">
        <w:rPr>
          <w:rFonts w:ascii="Arial" w:hAnsi="Arial" w:cs="Arial"/>
          <w:sz w:val="24"/>
          <w:szCs w:val="24"/>
        </w:rPr>
        <w:t>Resultado de al menos una actividad realizada necesariamente en la interfaz entre</w:t>
      </w:r>
      <w:r>
        <w:rPr>
          <w:rFonts w:ascii="Arial" w:hAnsi="Arial" w:cs="Arial"/>
          <w:sz w:val="24"/>
          <w:szCs w:val="24"/>
        </w:rPr>
        <w:t xml:space="preserve"> </w:t>
      </w:r>
      <w:r w:rsidRPr="00D944B4">
        <w:rPr>
          <w:rFonts w:ascii="Arial" w:hAnsi="Arial" w:cs="Arial"/>
          <w:sz w:val="24"/>
          <w:szCs w:val="24"/>
        </w:rPr>
        <w:t>el proveedor y el cliente, que generalmente es intangible</w:t>
      </w:r>
      <w:r w:rsidRPr="00AB1E47">
        <w:rPr>
          <w:rFonts w:ascii="Arial" w:hAnsi="Arial" w:cs="Arial"/>
          <w:sz w:val="24"/>
          <w:szCs w:val="24"/>
        </w:rPr>
        <w:t xml:space="preserve">. 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C016B">
        <w:rPr>
          <w:rFonts w:ascii="Arial" w:hAnsi="Arial" w:cs="Arial"/>
          <w:b/>
          <w:sz w:val="24"/>
          <w:szCs w:val="24"/>
        </w:rPr>
        <w:t>Sistema de</w:t>
      </w:r>
      <w:r>
        <w:rPr>
          <w:rFonts w:ascii="Arial" w:hAnsi="Arial" w:cs="Arial"/>
          <w:b/>
          <w:sz w:val="24"/>
          <w:szCs w:val="24"/>
        </w:rPr>
        <w:t xml:space="preserve"> inspección</w:t>
      </w:r>
      <w:r w:rsidRPr="003C016B">
        <w:rPr>
          <w:rFonts w:ascii="Arial" w:hAnsi="Arial" w:cs="Arial"/>
          <w:b/>
          <w:sz w:val="24"/>
          <w:szCs w:val="24"/>
        </w:rPr>
        <w:t xml:space="preserve"> </w:t>
      </w:r>
      <w:r w:rsidRPr="008925BC">
        <w:rPr>
          <w:rFonts w:ascii="Arial" w:hAnsi="Arial" w:cs="Arial"/>
          <w:sz w:val="24"/>
          <w:szCs w:val="24"/>
        </w:rPr>
        <w:t>(</w:t>
      </w:r>
      <w:r w:rsidR="004F2BF3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)</w:t>
      </w:r>
      <w:r w:rsidRPr="00AB1E47"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</w:rPr>
        <w:t>1</w:t>
      </w:r>
      <w:r w:rsidRPr="00AB1E47">
        <w:rPr>
          <w:rFonts w:ascii="Arial" w:hAnsi="Arial" w:cs="Arial"/>
          <w:b/>
          <w:sz w:val="24"/>
          <w:szCs w:val="24"/>
        </w:rPr>
        <w:t>].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3C016B">
        <w:rPr>
          <w:rFonts w:ascii="Arial" w:hAnsi="Arial" w:cs="Arial"/>
          <w:sz w:val="24"/>
          <w:szCs w:val="24"/>
        </w:rPr>
        <w:t xml:space="preserve">Reglas, procedimientos y gestión para realizar </w:t>
      </w:r>
      <w:r>
        <w:rPr>
          <w:rFonts w:ascii="Arial" w:hAnsi="Arial" w:cs="Arial"/>
          <w:sz w:val="24"/>
          <w:szCs w:val="24"/>
        </w:rPr>
        <w:t>la inspección (</w:t>
      </w:r>
      <w:r w:rsidR="004F2BF3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)</w:t>
      </w:r>
      <w:r w:rsidRPr="00AB1E47">
        <w:rPr>
          <w:rFonts w:ascii="Arial" w:hAnsi="Arial" w:cs="Arial"/>
          <w:sz w:val="24"/>
          <w:szCs w:val="24"/>
        </w:rPr>
        <w:t xml:space="preserve">. </w:t>
      </w:r>
    </w:p>
    <w:p w:rsidR="000D1F4F" w:rsidRPr="007D5A23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D5A23">
        <w:rPr>
          <w:rFonts w:ascii="Arial" w:hAnsi="Arial" w:cs="Arial"/>
          <w:b/>
          <w:sz w:val="24"/>
          <w:szCs w:val="24"/>
        </w:rPr>
        <w:t xml:space="preserve">Trabajador [8]. </w:t>
      </w:r>
    </w:p>
    <w:p w:rsidR="000D1F4F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7D5A23">
        <w:rPr>
          <w:rFonts w:ascii="Arial" w:hAnsi="Arial" w:cs="Arial"/>
          <w:sz w:val="24"/>
          <w:szCs w:val="24"/>
        </w:rPr>
        <w:t>La persona física que presta a otra, física o moral, un trabajo personal subordinado.</w:t>
      </w:r>
    </w:p>
    <w:p w:rsidR="000D1F4F" w:rsidRPr="007D5A23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D5A23">
        <w:rPr>
          <w:rFonts w:ascii="Arial" w:hAnsi="Arial" w:cs="Arial"/>
          <w:b/>
          <w:sz w:val="24"/>
          <w:szCs w:val="24"/>
        </w:rPr>
        <w:t>Trabajo [8].</w:t>
      </w:r>
    </w:p>
    <w:p w:rsidR="000D1F4F" w:rsidRPr="00AB1E47" w:rsidRDefault="000D1F4F" w:rsidP="000D1F4F">
      <w:pPr>
        <w:jc w:val="both"/>
        <w:rPr>
          <w:rFonts w:ascii="Arial" w:hAnsi="Arial" w:cs="Arial"/>
          <w:sz w:val="24"/>
          <w:szCs w:val="24"/>
        </w:rPr>
      </w:pPr>
      <w:r w:rsidRPr="007D5A23">
        <w:rPr>
          <w:rFonts w:ascii="Arial" w:hAnsi="Arial" w:cs="Arial"/>
          <w:sz w:val="24"/>
          <w:szCs w:val="24"/>
        </w:rPr>
        <w:t>Toda actividad humana, intelectual o material, independientemente del grado de preparación técnica requerido por cada profesión u oficio.</w:t>
      </w:r>
    </w:p>
    <w:p w:rsidR="000D1F4F" w:rsidRPr="00AB1E47" w:rsidRDefault="000D1F4F" w:rsidP="000D1F4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B1E47">
        <w:rPr>
          <w:rFonts w:ascii="Arial" w:hAnsi="Arial" w:cs="Arial"/>
          <w:b/>
          <w:sz w:val="24"/>
          <w:szCs w:val="24"/>
        </w:rPr>
        <w:t>Validación [2].</w:t>
      </w:r>
    </w:p>
    <w:p w:rsidR="000D1F4F" w:rsidRDefault="000D1F4F" w:rsidP="000D1F4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B1E47">
        <w:rPr>
          <w:rFonts w:ascii="Arial" w:hAnsi="Arial" w:cs="Arial"/>
          <w:sz w:val="24"/>
          <w:szCs w:val="24"/>
        </w:rPr>
        <w:t xml:space="preserve">Confirmación mediante </w:t>
      </w:r>
      <w:r>
        <w:rPr>
          <w:rFonts w:ascii="Arial" w:hAnsi="Arial" w:cs="Arial"/>
          <w:sz w:val="24"/>
          <w:szCs w:val="24"/>
        </w:rPr>
        <w:t>la aportación</w:t>
      </w:r>
      <w:r w:rsidRPr="00AB1E47">
        <w:rPr>
          <w:rFonts w:ascii="Arial" w:hAnsi="Arial" w:cs="Arial"/>
          <w:sz w:val="24"/>
          <w:szCs w:val="24"/>
        </w:rPr>
        <w:t xml:space="preserve"> de evidencia objetiva de que se han cumplido los requisitos para una utilización o aplicación específica prevista.</w:t>
      </w:r>
    </w:p>
    <w:p w:rsidR="000D1F4F" w:rsidRPr="007D5A23" w:rsidRDefault="000D1F4F" w:rsidP="000D1F4F">
      <w:pPr>
        <w:jc w:val="both"/>
        <w:rPr>
          <w:rFonts w:ascii="Arial" w:hAnsi="Arial" w:cs="Arial"/>
          <w:b/>
          <w:sz w:val="24"/>
          <w:szCs w:val="24"/>
        </w:rPr>
      </w:pPr>
      <w:r w:rsidRPr="007D5A23">
        <w:rPr>
          <w:rFonts w:ascii="Arial" w:hAnsi="Arial" w:cs="Arial"/>
          <w:b/>
          <w:sz w:val="24"/>
          <w:szCs w:val="24"/>
        </w:rPr>
        <w:t>Violencia laboral [8].</w:t>
      </w:r>
    </w:p>
    <w:p w:rsidR="008208B2" w:rsidRDefault="000D1F4F" w:rsidP="008208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D5A23">
        <w:rPr>
          <w:rFonts w:ascii="Arial" w:hAnsi="Arial" w:cs="Arial"/>
          <w:sz w:val="24"/>
          <w:szCs w:val="24"/>
        </w:rPr>
        <w:t>Aquellos actos de hostigamiento, acoso o malos tratos en contra del trabajador, que pueden dañar su integridad o salud.</w:t>
      </w:r>
    </w:p>
    <w:p w:rsidR="008208B2" w:rsidRDefault="008208B2" w:rsidP="008208B2">
      <w:p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&lt;&lt;Insertar otras definiciones que apliquen&gt;&gt;.</w:t>
      </w:r>
    </w:p>
    <w:p w:rsidR="008208B2" w:rsidRDefault="008208B2" w:rsidP="008208B2">
      <w:pPr>
        <w:tabs>
          <w:tab w:val="left" w:pos="16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0370" w:rsidRDefault="00D70370" w:rsidP="00D70370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506D0" w:rsidRPr="00DA44CA" w:rsidRDefault="006506D0" w:rsidP="006506D0">
      <w:pPr>
        <w:jc w:val="both"/>
        <w:rPr>
          <w:rFonts w:ascii="Arial" w:hAnsi="Arial" w:cs="Arial"/>
          <w:b/>
          <w:sz w:val="24"/>
          <w:szCs w:val="32"/>
          <w:lang w:val="es-MX"/>
        </w:rPr>
      </w:pPr>
    </w:p>
    <w:p w:rsidR="006506D0" w:rsidRDefault="006506D0" w:rsidP="004B4D7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4</w:t>
      </w:r>
      <w:r w:rsidRPr="00DA716D">
        <w:rPr>
          <w:rFonts w:cs="Arial"/>
          <w:b/>
          <w:sz w:val="24"/>
          <w:szCs w:val="24"/>
          <w:lang w:val="es-MX"/>
        </w:rPr>
        <w:t xml:space="preserve">.  </w:t>
      </w:r>
      <w:r w:rsidR="005D7356">
        <w:rPr>
          <w:rFonts w:cs="Arial"/>
          <w:b/>
          <w:sz w:val="24"/>
          <w:szCs w:val="24"/>
          <w:lang w:val="es-MX"/>
        </w:rPr>
        <w:t xml:space="preserve">PLANEACIÓN DE LA </w:t>
      </w:r>
      <w:r w:rsidR="004F2BF3">
        <w:rPr>
          <w:rFonts w:cs="Arial"/>
          <w:b/>
          <w:sz w:val="24"/>
          <w:szCs w:val="24"/>
          <w:lang w:val="es-MX"/>
        </w:rPr>
        <w:t>INSPECCIÓN</w:t>
      </w:r>
      <w:r w:rsidRPr="00DA716D">
        <w:rPr>
          <w:rFonts w:cs="Arial"/>
          <w:b/>
          <w:sz w:val="24"/>
          <w:szCs w:val="24"/>
          <w:lang w:val="es-MX"/>
        </w:rPr>
        <w:t>.</w:t>
      </w:r>
    </w:p>
    <w:p w:rsidR="00622EBF" w:rsidRDefault="00622EBF" w:rsidP="00622EB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Una vez que el cliente acepta la propuesta de </w:t>
      </w:r>
      <w:r w:rsidR="004F2BF3">
        <w:rPr>
          <w:rFonts w:cs="Arial"/>
          <w:sz w:val="24"/>
          <w:szCs w:val="24"/>
          <w:lang w:val="es-MX"/>
        </w:rPr>
        <w:t>inspección</w:t>
      </w:r>
      <w:r>
        <w:rPr>
          <w:rFonts w:cs="Arial"/>
          <w:sz w:val="24"/>
          <w:szCs w:val="24"/>
          <w:lang w:val="es-MX"/>
        </w:rPr>
        <w:t>, se le solicita la siguiente información:</w:t>
      </w:r>
    </w:p>
    <w:p w:rsidR="006E7B19" w:rsidRDefault="006E7B19" w:rsidP="006E7B19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22EBF" w:rsidRDefault="00622EBF" w:rsidP="00622EB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A16563" w:rsidRDefault="00A32556" w:rsidP="00622EB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>En base a la información recibida</w:t>
      </w:r>
      <w:r w:rsidR="005D7356">
        <w:rPr>
          <w:rFonts w:cs="Arial"/>
          <w:sz w:val="24"/>
          <w:szCs w:val="24"/>
          <w:lang w:val="es-MX"/>
        </w:rPr>
        <w:t xml:space="preserve">, se </w:t>
      </w:r>
      <w:r w:rsidR="004B4D7F">
        <w:rPr>
          <w:rFonts w:cs="Arial"/>
          <w:sz w:val="24"/>
          <w:szCs w:val="24"/>
          <w:lang w:val="es-MX"/>
        </w:rPr>
        <w:t>elabora</w:t>
      </w:r>
      <w:r w:rsidR="005D7356">
        <w:rPr>
          <w:rFonts w:cs="Arial"/>
          <w:sz w:val="24"/>
          <w:szCs w:val="24"/>
          <w:lang w:val="es-MX"/>
        </w:rPr>
        <w:t xml:space="preserve"> un plan de </w:t>
      </w:r>
      <w:r w:rsidR="004F2BF3">
        <w:rPr>
          <w:rFonts w:cs="Arial"/>
          <w:sz w:val="24"/>
          <w:szCs w:val="24"/>
        </w:rPr>
        <w:t>inspección</w:t>
      </w:r>
      <w:r w:rsidR="00A005AF" w:rsidRPr="00A005AF">
        <w:rPr>
          <w:rFonts w:cs="Arial"/>
          <w:sz w:val="24"/>
          <w:szCs w:val="24"/>
        </w:rPr>
        <w:t xml:space="preserve"> </w:t>
      </w:r>
      <w:r w:rsidR="005D7356">
        <w:rPr>
          <w:rFonts w:cs="Arial"/>
          <w:sz w:val="24"/>
          <w:szCs w:val="24"/>
          <w:lang w:val="es-MX"/>
        </w:rPr>
        <w:t>p</w:t>
      </w:r>
      <w:r w:rsidR="006506D0">
        <w:rPr>
          <w:rFonts w:cs="Arial"/>
          <w:sz w:val="24"/>
          <w:szCs w:val="24"/>
          <w:lang w:val="es-MX"/>
        </w:rPr>
        <w:t xml:space="preserve">ara </w:t>
      </w:r>
      <w:r w:rsidR="004B4D7F" w:rsidRPr="004B4D7F">
        <w:rPr>
          <w:rFonts w:cs="Arial"/>
          <w:sz w:val="24"/>
          <w:szCs w:val="24"/>
        </w:rPr>
        <w:t xml:space="preserve">describir </w:t>
      </w:r>
      <w:r w:rsidR="005D7356">
        <w:rPr>
          <w:rFonts w:cs="Arial"/>
          <w:sz w:val="24"/>
          <w:szCs w:val="24"/>
          <w:lang w:val="es-MX"/>
        </w:rPr>
        <w:t xml:space="preserve">las </w:t>
      </w:r>
      <w:r w:rsidR="004B4D7F">
        <w:rPr>
          <w:rFonts w:cs="Arial"/>
          <w:sz w:val="24"/>
          <w:szCs w:val="24"/>
          <w:lang w:val="es-MX"/>
        </w:rPr>
        <w:t>instrucciones</w:t>
      </w:r>
      <w:r w:rsidR="002E4D52">
        <w:rPr>
          <w:rFonts w:cs="Arial"/>
          <w:sz w:val="24"/>
          <w:szCs w:val="24"/>
          <w:lang w:val="es-MX"/>
        </w:rPr>
        <w:t xml:space="preserve"> generales</w:t>
      </w:r>
      <w:r w:rsidR="004B4D7F">
        <w:rPr>
          <w:rFonts w:cs="Arial"/>
          <w:sz w:val="24"/>
          <w:szCs w:val="24"/>
          <w:lang w:val="es-MX"/>
        </w:rPr>
        <w:t>, fases</w:t>
      </w:r>
      <w:r w:rsidR="005D7356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>y</w:t>
      </w:r>
      <w:r w:rsidR="00214DAB">
        <w:rPr>
          <w:rFonts w:cs="Arial"/>
          <w:sz w:val="24"/>
          <w:szCs w:val="24"/>
          <w:lang w:val="es-MX"/>
        </w:rPr>
        <w:t xml:space="preserve"> actividades a</w:t>
      </w:r>
      <w:r w:rsidR="005D7356">
        <w:rPr>
          <w:rFonts w:cs="Arial"/>
          <w:sz w:val="24"/>
          <w:szCs w:val="24"/>
          <w:lang w:val="es-MX"/>
        </w:rPr>
        <w:t xml:space="preserve"> </w:t>
      </w:r>
      <w:r w:rsidR="00214DAB">
        <w:rPr>
          <w:rFonts w:cs="Arial"/>
          <w:sz w:val="24"/>
          <w:szCs w:val="24"/>
          <w:lang w:val="es-MX"/>
        </w:rPr>
        <w:t>realizar</w:t>
      </w:r>
      <w:r>
        <w:rPr>
          <w:rFonts w:cs="Arial"/>
          <w:sz w:val="24"/>
          <w:szCs w:val="24"/>
          <w:lang w:val="es-MX"/>
        </w:rPr>
        <w:t xml:space="preserve"> durante el proceso de </w:t>
      </w:r>
      <w:r w:rsidR="004F2BF3">
        <w:rPr>
          <w:rFonts w:cs="Arial"/>
          <w:sz w:val="24"/>
          <w:szCs w:val="24"/>
          <w:lang w:val="es-MX"/>
        </w:rPr>
        <w:t>inspección</w:t>
      </w:r>
      <w:r w:rsidR="00A16563">
        <w:rPr>
          <w:rFonts w:cs="Arial"/>
          <w:sz w:val="24"/>
          <w:szCs w:val="24"/>
          <w:lang w:val="es-MX"/>
        </w:rPr>
        <w:t xml:space="preserve">, se utiliza el formato </w:t>
      </w:r>
      <w:r w:rsidR="00A16563" w:rsidRPr="005542E4">
        <w:rPr>
          <w:rFonts w:cs="Arial"/>
          <w:color w:val="FF0000"/>
          <w:sz w:val="24"/>
          <w:szCs w:val="24"/>
        </w:rPr>
        <w:t xml:space="preserve">&lt;&lt;Insertar identificación y nombre de </w:t>
      </w:r>
      <w:r w:rsidR="00A16563">
        <w:rPr>
          <w:rFonts w:cs="Arial"/>
          <w:color w:val="FF0000"/>
          <w:sz w:val="24"/>
          <w:szCs w:val="24"/>
        </w:rPr>
        <w:t>formato</w:t>
      </w:r>
      <w:r w:rsidR="00A16563" w:rsidRPr="005542E4">
        <w:rPr>
          <w:rFonts w:cs="Arial"/>
          <w:color w:val="FF0000"/>
          <w:sz w:val="24"/>
          <w:szCs w:val="24"/>
        </w:rPr>
        <w:t xml:space="preserve">, ej. </w:t>
      </w:r>
      <w:r w:rsidR="00A16563" w:rsidRPr="0002192C">
        <w:rPr>
          <w:rFonts w:cs="Arial"/>
          <w:color w:val="FF0000"/>
          <w:sz w:val="24"/>
          <w:szCs w:val="24"/>
        </w:rPr>
        <w:t>FOR-T-0</w:t>
      </w:r>
      <w:r w:rsidR="00A16563">
        <w:rPr>
          <w:rFonts w:cs="Arial"/>
          <w:color w:val="FF0000"/>
          <w:sz w:val="24"/>
          <w:szCs w:val="24"/>
        </w:rPr>
        <w:t>1</w:t>
      </w:r>
      <w:r w:rsidR="00760B6A">
        <w:rPr>
          <w:rFonts w:cs="Arial"/>
          <w:color w:val="FF0000"/>
          <w:sz w:val="24"/>
          <w:szCs w:val="24"/>
        </w:rPr>
        <w:t>3</w:t>
      </w:r>
      <w:r w:rsidR="00A16563" w:rsidRPr="0002192C">
        <w:rPr>
          <w:rFonts w:cs="Arial"/>
          <w:color w:val="FF0000"/>
          <w:sz w:val="24"/>
          <w:szCs w:val="24"/>
        </w:rPr>
        <w:t xml:space="preserve"> “Formato </w:t>
      </w:r>
      <w:r w:rsidR="00A16563" w:rsidRPr="00354980">
        <w:rPr>
          <w:rFonts w:cs="Arial"/>
          <w:color w:val="FF0000"/>
          <w:sz w:val="24"/>
          <w:szCs w:val="24"/>
        </w:rPr>
        <w:t xml:space="preserve">para </w:t>
      </w:r>
      <w:r w:rsidR="00A16563">
        <w:rPr>
          <w:rFonts w:cs="Arial"/>
          <w:color w:val="FF0000"/>
          <w:sz w:val="24"/>
          <w:szCs w:val="24"/>
        </w:rPr>
        <w:t xml:space="preserve">plan de </w:t>
      </w:r>
      <w:r w:rsidR="004F2BF3">
        <w:rPr>
          <w:rFonts w:cs="Arial"/>
          <w:color w:val="FF0000"/>
          <w:sz w:val="24"/>
          <w:szCs w:val="24"/>
        </w:rPr>
        <w:t>inspección</w:t>
      </w:r>
      <w:r w:rsidR="00A16563" w:rsidRPr="0002192C">
        <w:rPr>
          <w:rFonts w:cs="Arial"/>
          <w:color w:val="FF0000"/>
          <w:sz w:val="24"/>
          <w:szCs w:val="24"/>
        </w:rPr>
        <w:t>”</w:t>
      </w:r>
      <w:r w:rsidR="00A16563" w:rsidRPr="005542E4">
        <w:rPr>
          <w:rFonts w:cs="Arial"/>
          <w:color w:val="FF0000"/>
          <w:sz w:val="24"/>
          <w:szCs w:val="24"/>
        </w:rPr>
        <w:t>&gt;&gt;</w:t>
      </w:r>
      <w:r w:rsidR="00A16563" w:rsidRPr="004B4D7F">
        <w:rPr>
          <w:rFonts w:cs="Arial"/>
          <w:sz w:val="24"/>
          <w:szCs w:val="24"/>
        </w:rPr>
        <w:t>.</w:t>
      </w:r>
    </w:p>
    <w:p w:rsidR="00622EBF" w:rsidRPr="004B4D7F" w:rsidRDefault="00622EBF" w:rsidP="00622EB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</w:p>
    <w:p w:rsidR="003D54B2" w:rsidRPr="003D54B2" w:rsidRDefault="003D54B2" w:rsidP="00622EBF">
      <w:pPr>
        <w:jc w:val="both"/>
        <w:rPr>
          <w:rFonts w:ascii="Arial" w:hAnsi="Arial" w:cs="Arial"/>
          <w:sz w:val="24"/>
          <w:szCs w:val="24"/>
        </w:rPr>
      </w:pPr>
      <w:r w:rsidRPr="003D54B2">
        <w:rPr>
          <w:rFonts w:ascii="Arial" w:hAnsi="Arial" w:cs="Arial"/>
          <w:sz w:val="24"/>
          <w:szCs w:val="24"/>
        </w:rPr>
        <w:t>Este plan es enviado al cliente</w:t>
      </w:r>
      <w:r>
        <w:rPr>
          <w:rFonts w:ascii="Arial" w:hAnsi="Arial" w:cs="Arial"/>
          <w:sz w:val="24"/>
          <w:szCs w:val="24"/>
        </w:rPr>
        <w:t>,</w:t>
      </w:r>
      <w:r w:rsidRPr="003D54B2">
        <w:rPr>
          <w:rFonts w:ascii="Arial" w:hAnsi="Arial" w:cs="Arial"/>
          <w:sz w:val="24"/>
          <w:szCs w:val="24"/>
        </w:rPr>
        <w:t xml:space="preserve"> previamente a realizarse la </w:t>
      </w:r>
      <w:r w:rsidR="004F2BF3">
        <w:rPr>
          <w:rFonts w:ascii="Arial" w:hAnsi="Arial" w:cs="Arial"/>
          <w:sz w:val="24"/>
          <w:szCs w:val="24"/>
        </w:rPr>
        <w:t>inspección</w:t>
      </w:r>
      <w:r w:rsidRPr="003D54B2">
        <w:rPr>
          <w:rFonts w:ascii="Arial" w:hAnsi="Arial" w:cs="Arial"/>
          <w:sz w:val="24"/>
          <w:szCs w:val="24"/>
        </w:rPr>
        <w:t>, para su confirmación o retroalimentación.</w:t>
      </w:r>
      <w:r>
        <w:rPr>
          <w:rFonts w:ascii="Arial" w:hAnsi="Arial" w:cs="Arial"/>
          <w:sz w:val="24"/>
          <w:szCs w:val="24"/>
        </w:rPr>
        <w:t xml:space="preserve"> En el plan se establecen los detalles del servicio que será realizado en el centro de trabajo y la información que pudiera ser requerida antes, durante o posteriormente a la </w:t>
      </w:r>
      <w:r w:rsidR="004F2BF3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.</w:t>
      </w:r>
    </w:p>
    <w:p w:rsidR="00A16563" w:rsidRDefault="00A16563" w:rsidP="002E4D5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</w:rPr>
      </w:pPr>
    </w:p>
    <w:p w:rsidR="00405715" w:rsidRDefault="00D20922" w:rsidP="00405715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5</w:t>
      </w:r>
      <w:r w:rsidR="00405715" w:rsidRPr="00D20922">
        <w:rPr>
          <w:rFonts w:cs="Arial"/>
          <w:b/>
          <w:sz w:val="24"/>
          <w:szCs w:val="24"/>
          <w:lang w:val="es-MX"/>
        </w:rPr>
        <w:t xml:space="preserve">.  </w:t>
      </w:r>
      <w:r w:rsidR="001C68E7" w:rsidRPr="00D20922">
        <w:rPr>
          <w:rFonts w:cs="Arial"/>
          <w:b/>
          <w:sz w:val="24"/>
          <w:szCs w:val="24"/>
          <w:lang w:val="es-MX"/>
        </w:rPr>
        <w:t>PREPARACIÓN</w:t>
      </w:r>
      <w:r w:rsidR="00405715" w:rsidRPr="00D20922">
        <w:rPr>
          <w:rFonts w:cs="Arial"/>
          <w:b/>
          <w:sz w:val="24"/>
          <w:szCs w:val="24"/>
          <w:lang w:val="es-MX"/>
        </w:rPr>
        <w:t xml:space="preserve"> DE </w:t>
      </w:r>
      <w:r w:rsidR="001C68E7" w:rsidRPr="00D20922">
        <w:rPr>
          <w:rFonts w:cs="Arial"/>
          <w:b/>
          <w:sz w:val="24"/>
          <w:szCs w:val="24"/>
          <w:lang w:val="es-MX"/>
        </w:rPr>
        <w:t xml:space="preserve">LA </w:t>
      </w:r>
      <w:r w:rsidR="004F2BF3">
        <w:rPr>
          <w:rFonts w:cs="Arial"/>
          <w:b/>
          <w:sz w:val="24"/>
          <w:szCs w:val="24"/>
          <w:lang w:val="es-MX"/>
        </w:rPr>
        <w:t>INSPECCIÓN</w:t>
      </w:r>
      <w:r w:rsidR="00405715" w:rsidRPr="00D20922">
        <w:rPr>
          <w:rFonts w:cs="Arial"/>
          <w:b/>
          <w:sz w:val="24"/>
          <w:szCs w:val="24"/>
          <w:lang w:val="es-MX"/>
        </w:rPr>
        <w:t>.</w:t>
      </w:r>
    </w:p>
    <w:p w:rsidR="00405715" w:rsidRPr="00405715" w:rsidRDefault="00405715" w:rsidP="00405715">
      <w:pPr>
        <w:jc w:val="both"/>
        <w:rPr>
          <w:rFonts w:ascii="Arial" w:hAnsi="Arial" w:cs="Arial"/>
          <w:color w:val="92D050"/>
          <w:sz w:val="24"/>
          <w:szCs w:val="24"/>
        </w:rPr>
      </w:pPr>
      <w:r w:rsidRPr="00785231">
        <w:rPr>
          <w:rFonts w:ascii="Arial" w:hAnsi="Arial" w:cs="Arial"/>
          <w:color w:val="92D050"/>
          <w:sz w:val="24"/>
          <w:szCs w:val="24"/>
        </w:rPr>
        <w:t>&lt;&lt;Comentario→ seleccionar, eliminar, modificar o adicionar l</w:t>
      </w:r>
      <w:r>
        <w:rPr>
          <w:rFonts w:ascii="Arial" w:hAnsi="Arial" w:cs="Arial"/>
          <w:color w:val="92D050"/>
          <w:sz w:val="24"/>
          <w:szCs w:val="24"/>
        </w:rPr>
        <w:t>o</w:t>
      </w:r>
      <w:r w:rsidRPr="00785231">
        <w:rPr>
          <w:rFonts w:ascii="Arial" w:hAnsi="Arial" w:cs="Arial"/>
          <w:color w:val="92D050"/>
          <w:sz w:val="24"/>
          <w:szCs w:val="24"/>
        </w:rPr>
        <w:t xml:space="preserve">s </w:t>
      </w:r>
      <w:r>
        <w:rPr>
          <w:rFonts w:ascii="Arial" w:hAnsi="Arial" w:cs="Arial"/>
          <w:color w:val="92D050"/>
          <w:sz w:val="24"/>
          <w:szCs w:val="24"/>
        </w:rPr>
        <w:t>puntos</w:t>
      </w:r>
      <w:r w:rsidRPr="00785231">
        <w:rPr>
          <w:rFonts w:ascii="Arial" w:hAnsi="Arial" w:cs="Arial"/>
          <w:color w:val="92D050"/>
          <w:sz w:val="24"/>
          <w:szCs w:val="24"/>
        </w:rPr>
        <w:t xml:space="preserve"> que aplique(n) a su </w:t>
      </w:r>
      <w:r w:rsidR="00A005AF" w:rsidRPr="00A005AF">
        <w:rPr>
          <w:rFonts w:ascii="Arial" w:hAnsi="Arial" w:cs="Arial"/>
          <w:b/>
          <w:color w:val="92D050"/>
          <w:sz w:val="24"/>
          <w:szCs w:val="24"/>
        </w:rPr>
        <w:t xml:space="preserve">Unidad de </w:t>
      </w:r>
      <w:r w:rsidR="004F2BF3">
        <w:rPr>
          <w:rFonts w:ascii="Arial" w:hAnsi="Arial" w:cs="Arial"/>
          <w:b/>
          <w:color w:val="92D050"/>
          <w:sz w:val="24"/>
          <w:szCs w:val="24"/>
        </w:rPr>
        <w:t>Inspección</w:t>
      </w:r>
      <w:r w:rsidRPr="00785231">
        <w:rPr>
          <w:rFonts w:ascii="Arial" w:hAnsi="Arial" w:cs="Arial"/>
          <w:color w:val="92D050"/>
          <w:sz w:val="24"/>
          <w:szCs w:val="24"/>
        </w:rPr>
        <w:t>, de l</w:t>
      </w:r>
      <w:r>
        <w:rPr>
          <w:rFonts w:ascii="Arial" w:hAnsi="Arial" w:cs="Arial"/>
          <w:color w:val="92D050"/>
          <w:sz w:val="24"/>
          <w:szCs w:val="24"/>
        </w:rPr>
        <w:t>o</w:t>
      </w:r>
      <w:r w:rsidRPr="00785231">
        <w:rPr>
          <w:rFonts w:ascii="Arial" w:hAnsi="Arial" w:cs="Arial"/>
          <w:color w:val="92D050"/>
          <w:sz w:val="24"/>
          <w:szCs w:val="24"/>
        </w:rPr>
        <w:t>s siguientes:&gt;&gt;</w:t>
      </w:r>
    </w:p>
    <w:p w:rsidR="00BD16AC" w:rsidRPr="00DA716D" w:rsidRDefault="00D20922" w:rsidP="00BD16AC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5</w:t>
      </w:r>
      <w:r w:rsidR="00BD16AC">
        <w:rPr>
          <w:rFonts w:cs="Arial"/>
          <w:b/>
          <w:sz w:val="24"/>
          <w:szCs w:val="24"/>
          <w:lang w:val="es-MX"/>
        </w:rPr>
        <w:t xml:space="preserve">.1 Confirmación de plan de </w:t>
      </w:r>
      <w:r w:rsidR="004F2BF3">
        <w:rPr>
          <w:rFonts w:cs="Arial"/>
          <w:b/>
          <w:sz w:val="24"/>
          <w:szCs w:val="24"/>
          <w:lang w:val="es-MX"/>
        </w:rPr>
        <w:t>inspección</w:t>
      </w:r>
      <w:r w:rsidR="00BD16AC" w:rsidRPr="00DA716D">
        <w:rPr>
          <w:rFonts w:cs="Arial"/>
          <w:b/>
          <w:sz w:val="24"/>
          <w:szCs w:val="24"/>
          <w:lang w:val="es-MX"/>
        </w:rPr>
        <w:t>.</w:t>
      </w:r>
    </w:p>
    <w:p w:rsidR="00D70370" w:rsidRDefault="00D70370" w:rsidP="00D70370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506D0" w:rsidRPr="001C68E7" w:rsidRDefault="006506D0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</w:p>
    <w:p w:rsidR="006506D0" w:rsidRPr="00DA716D" w:rsidRDefault="00D20922" w:rsidP="002E4D5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5</w:t>
      </w:r>
      <w:r w:rsidR="001C68E7">
        <w:rPr>
          <w:rFonts w:cs="Arial"/>
          <w:b/>
          <w:sz w:val="24"/>
          <w:szCs w:val="24"/>
          <w:lang w:val="es-MX"/>
        </w:rPr>
        <w:t>.</w:t>
      </w:r>
      <w:r w:rsidR="00BD16AC">
        <w:rPr>
          <w:rFonts w:cs="Arial"/>
          <w:b/>
          <w:sz w:val="24"/>
          <w:szCs w:val="24"/>
          <w:lang w:val="es-MX"/>
        </w:rPr>
        <w:t>2</w:t>
      </w:r>
      <w:r w:rsidR="006506D0">
        <w:rPr>
          <w:rFonts w:cs="Arial"/>
          <w:b/>
          <w:sz w:val="24"/>
          <w:szCs w:val="24"/>
          <w:lang w:val="es-MX"/>
        </w:rPr>
        <w:t xml:space="preserve"> Medidas de seguridad</w:t>
      </w:r>
      <w:r w:rsidR="006506D0" w:rsidRPr="00DA716D">
        <w:rPr>
          <w:rFonts w:cs="Arial"/>
          <w:b/>
          <w:sz w:val="24"/>
          <w:szCs w:val="24"/>
          <w:lang w:val="es-MX"/>
        </w:rPr>
        <w:t>.</w:t>
      </w:r>
    </w:p>
    <w:p w:rsidR="00715ABF" w:rsidRDefault="007B5FDF" w:rsidP="007B5FD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La Unidad de </w:t>
      </w:r>
      <w:r w:rsidR="004F2BF3">
        <w:rPr>
          <w:rFonts w:cs="Arial"/>
          <w:sz w:val="24"/>
          <w:szCs w:val="24"/>
          <w:lang w:val="es-MX"/>
        </w:rPr>
        <w:t>Inspección</w:t>
      </w:r>
      <w:r>
        <w:rPr>
          <w:rFonts w:cs="Arial"/>
          <w:sz w:val="24"/>
          <w:szCs w:val="24"/>
          <w:lang w:val="es-MX"/>
        </w:rPr>
        <w:t xml:space="preserve"> solicita al cliente, </w:t>
      </w:r>
      <w:r w:rsidR="00715ABF">
        <w:rPr>
          <w:rFonts w:cs="Arial"/>
          <w:sz w:val="24"/>
          <w:szCs w:val="24"/>
          <w:lang w:val="es-MX"/>
        </w:rPr>
        <w:t xml:space="preserve">vía </w:t>
      </w:r>
      <w:r w:rsidR="00715ABF" w:rsidRPr="006F347A">
        <w:rPr>
          <w:rFonts w:cs="Arial"/>
          <w:color w:val="FF0000"/>
          <w:sz w:val="24"/>
          <w:szCs w:val="24"/>
        </w:rPr>
        <w:t xml:space="preserve">&lt;&lt;Insertar </w:t>
      </w:r>
      <w:r w:rsidR="00715ABF">
        <w:rPr>
          <w:rFonts w:cs="Arial"/>
          <w:color w:val="FF0000"/>
          <w:sz w:val="24"/>
          <w:szCs w:val="24"/>
        </w:rPr>
        <w:t>puesto o función, ej. el Gerente Técnico</w:t>
      </w:r>
      <w:r w:rsidR="00715ABF" w:rsidRPr="006F347A">
        <w:rPr>
          <w:rFonts w:cs="Arial"/>
          <w:color w:val="FF0000"/>
          <w:sz w:val="24"/>
          <w:szCs w:val="24"/>
        </w:rPr>
        <w:t>&gt;&gt;</w:t>
      </w:r>
      <w:r w:rsidR="00715ABF">
        <w:rPr>
          <w:rFonts w:cs="Arial"/>
          <w:sz w:val="24"/>
          <w:szCs w:val="24"/>
          <w:lang w:val="es-MX"/>
        </w:rPr>
        <w:t>, q</w:t>
      </w:r>
      <w:r>
        <w:rPr>
          <w:rFonts w:cs="Arial"/>
          <w:sz w:val="24"/>
          <w:szCs w:val="24"/>
          <w:lang w:val="es-MX"/>
        </w:rPr>
        <w:t>ue le indique</w:t>
      </w:r>
      <w:r w:rsidR="00715ABF">
        <w:rPr>
          <w:rFonts w:cs="Arial"/>
          <w:sz w:val="24"/>
          <w:szCs w:val="24"/>
          <w:lang w:val="es-MX"/>
        </w:rPr>
        <w:t>:</w:t>
      </w:r>
    </w:p>
    <w:p w:rsidR="00715ABF" w:rsidRDefault="00715ABF" w:rsidP="007B5FD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715ABF" w:rsidRDefault="00715ABF" w:rsidP="001165A9">
      <w:pPr>
        <w:pStyle w:val="contenid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714" w:hanging="357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Equipo de seguridad </w:t>
      </w:r>
      <w:r w:rsidR="001165A9">
        <w:rPr>
          <w:rFonts w:cs="Arial"/>
          <w:sz w:val="24"/>
          <w:szCs w:val="24"/>
          <w:lang w:val="es-MX"/>
        </w:rPr>
        <w:t xml:space="preserve">o vestimenta </w:t>
      </w:r>
      <w:r>
        <w:rPr>
          <w:rFonts w:cs="Arial"/>
          <w:sz w:val="24"/>
          <w:szCs w:val="24"/>
          <w:lang w:val="es-MX"/>
        </w:rPr>
        <w:t>requerid</w:t>
      </w:r>
      <w:r w:rsidR="001165A9">
        <w:rPr>
          <w:rFonts w:cs="Arial"/>
          <w:sz w:val="24"/>
          <w:szCs w:val="24"/>
          <w:lang w:val="es-MX"/>
        </w:rPr>
        <w:t>a</w:t>
      </w:r>
      <w:r>
        <w:rPr>
          <w:rFonts w:cs="Arial"/>
          <w:sz w:val="24"/>
          <w:szCs w:val="24"/>
          <w:lang w:val="es-MX"/>
        </w:rPr>
        <w:t xml:space="preserve"> para</w:t>
      </w:r>
      <w:r w:rsidR="007B5FDF">
        <w:rPr>
          <w:rFonts w:cs="Arial"/>
          <w:sz w:val="24"/>
          <w:szCs w:val="24"/>
          <w:lang w:val="es-MX"/>
        </w:rPr>
        <w:t xml:space="preserve"> el equipo </w:t>
      </w:r>
      <w:r w:rsidR="004F2BF3">
        <w:rPr>
          <w:rFonts w:cs="Arial"/>
          <w:sz w:val="24"/>
          <w:szCs w:val="24"/>
          <w:lang w:val="es-MX"/>
        </w:rPr>
        <w:t>inspector</w:t>
      </w:r>
      <w:r>
        <w:rPr>
          <w:rFonts w:cs="Arial"/>
          <w:sz w:val="24"/>
          <w:szCs w:val="24"/>
          <w:lang w:val="es-MX"/>
        </w:rPr>
        <w:t>.</w:t>
      </w:r>
    </w:p>
    <w:p w:rsidR="00715ABF" w:rsidRPr="00715ABF" w:rsidRDefault="00715ABF" w:rsidP="001165A9">
      <w:pPr>
        <w:pStyle w:val="contenid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714" w:hanging="357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>M</w:t>
      </w:r>
      <w:r w:rsidR="007B5FDF">
        <w:rPr>
          <w:rFonts w:cs="Arial"/>
          <w:sz w:val="24"/>
          <w:szCs w:val="24"/>
          <w:lang w:val="es-MX"/>
        </w:rPr>
        <w:t xml:space="preserve">edidas </w:t>
      </w:r>
      <w:r>
        <w:rPr>
          <w:rFonts w:cs="Arial"/>
          <w:sz w:val="24"/>
          <w:szCs w:val="24"/>
          <w:lang w:val="es-MX"/>
        </w:rPr>
        <w:t xml:space="preserve">o instrucciones </w:t>
      </w:r>
      <w:r w:rsidR="007B5FDF">
        <w:rPr>
          <w:rFonts w:cs="Arial"/>
          <w:sz w:val="24"/>
          <w:szCs w:val="24"/>
          <w:lang w:val="es-MX"/>
        </w:rPr>
        <w:t xml:space="preserve">particulares de seguridad para realizar la visita en el centro de trabajo. </w:t>
      </w:r>
    </w:p>
    <w:p w:rsidR="007B5FDF" w:rsidRPr="003C07C5" w:rsidRDefault="00715ABF" w:rsidP="001165A9">
      <w:pPr>
        <w:pStyle w:val="contenid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>Requerimientos de ingreso al centro de trabajo</w:t>
      </w:r>
      <w:r>
        <w:rPr>
          <w:rFonts w:cs="Arial"/>
          <w:sz w:val="24"/>
          <w:szCs w:val="24"/>
        </w:rPr>
        <w:t xml:space="preserve">. </w:t>
      </w:r>
      <w:r w:rsidRPr="003C07C5">
        <w:rPr>
          <w:rFonts w:cs="Arial"/>
          <w:sz w:val="24"/>
          <w:szCs w:val="24"/>
        </w:rPr>
        <w:t>Ej. llevar hoja de seguro social</w:t>
      </w:r>
      <w:r w:rsidR="001165A9" w:rsidRPr="003C07C5">
        <w:rPr>
          <w:rFonts w:cs="Arial"/>
          <w:sz w:val="24"/>
          <w:szCs w:val="24"/>
        </w:rPr>
        <w:t xml:space="preserve"> del equipo </w:t>
      </w:r>
      <w:r w:rsidR="004F2BF3">
        <w:rPr>
          <w:rFonts w:cs="Arial"/>
          <w:sz w:val="24"/>
          <w:szCs w:val="24"/>
        </w:rPr>
        <w:t>inspector</w:t>
      </w:r>
      <w:r w:rsidRPr="003C07C5">
        <w:rPr>
          <w:rFonts w:cs="Arial"/>
          <w:sz w:val="24"/>
          <w:szCs w:val="24"/>
        </w:rPr>
        <w:t>, identificación personal</w:t>
      </w:r>
      <w:r w:rsidR="001165A9" w:rsidRPr="003C07C5">
        <w:rPr>
          <w:rFonts w:cs="Arial"/>
          <w:sz w:val="24"/>
          <w:szCs w:val="24"/>
        </w:rPr>
        <w:t xml:space="preserve"> y/o</w:t>
      </w:r>
      <w:r w:rsidRPr="003C07C5">
        <w:rPr>
          <w:rFonts w:cs="Arial"/>
          <w:sz w:val="24"/>
          <w:szCs w:val="24"/>
        </w:rPr>
        <w:t xml:space="preserve"> credencial de </w:t>
      </w:r>
      <w:r w:rsidR="004F2BF3">
        <w:rPr>
          <w:rFonts w:cs="Arial"/>
          <w:sz w:val="24"/>
          <w:szCs w:val="24"/>
        </w:rPr>
        <w:t>inspector</w:t>
      </w:r>
      <w:r w:rsidRPr="003C07C5">
        <w:rPr>
          <w:rFonts w:cs="Arial"/>
          <w:sz w:val="24"/>
          <w:szCs w:val="24"/>
        </w:rPr>
        <w:t>,</w:t>
      </w:r>
      <w:r w:rsidR="001165A9" w:rsidRPr="003C07C5">
        <w:rPr>
          <w:rFonts w:cs="Arial"/>
          <w:sz w:val="24"/>
          <w:szCs w:val="24"/>
        </w:rPr>
        <w:t xml:space="preserve"> etc</w:t>
      </w:r>
      <w:r w:rsidRPr="003C07C5">
        <w:rPr>
          <w:rFonts w:cs="Arial"/>
          <w:sz w:val="24"/>
          <w:szCs w:val="24"/>
        </w:rPr>
        <w:t>.</w:t>
      </w:r>
    </w:p>
    <w:p w:rsidR="00D70370" w:rsidRDefault="00D70370" w:rsidP="00D70370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506D0" w:rsidRDefault="006506D0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D20922" w:rsidRPr="00DA716D" w:rsidRDefault="00D20922" w:rsidP="00D2092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5.3 Plan de muestreo</w:t>
      </w:r>
      <w:r w:rsidRPr="00DA716D">
        <w:rPr>
          <w:rFonts w:cs="Arial"/>
          <w:b/>
          <w:sz w:val="24"/>
          <w:szCs w:val="24"/>
          <w:lang w:val="es-MX"/>
        </w:rPr>
        <w:t>.</w:t>
      </w:r>
    </w:p>
    <w:p w:rsidR="00D20922" w:rsidRDefault="00D20922" w:rsidP="00D2092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Para la realización de entrevistas a los trabajadores del centro de trabajo, se aplica un  plan de muestreo de acuerdo al tamaño del centro de trabajo y a lo indicado en la norma NOM-035-STPS:2018.</w:t>
      </w:r>
    </w:p>
    <w:p w:rsidR="009E459B" w:rsidRDefault="009E459B" w:rsidP="009E459B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9E459B" w:rsidRDefault="009E459B" w:rsidP="00D2092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D20922" w:rsidRDefault="00D20922" w:rsidP="00D2092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4273"/>
        <w:gridCol w:w="4489"/>
      </w:tblGrid>
      <w:tr w:rsidR="00D20922" w:rsidTr="008C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righ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482639">
              <w:rPr>
                <w:rFonts w:cs="Arial"/>
                <w:sz w:val="24"/>
                <w:szCs w:val="24"/>
              </w:rPr>
              <w:t>Número total de</w:t>
            </w:r>
          </w:p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482639">
              <w:rPr>
                <w:rFonts w:cs="Arial"/>
                <w:sz w:val="24"/>
                <w:szCs w:val="24"/>
              </w:rPr>
              <w:t>trabajadores</w:t>
            </w:r>
          </w:p>
        </w:tc>
        <w:tc>
          <w:tcPr>
            <w:tcW w:w="4489" w:type="dxa"/>
            <w:tcBorders>
              <w:lef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82639">
              <w:rPr>
                <w:rFonts w:cs="Arial"/>
                <w:sz w:val="24"/>
                <w:szCs w:val="24"/>
              </w:rPr>
              <w:t xml:space="preserve">Número de trabajadores </w:t>
            </w:r>
          </w:p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82639">
              <w:rPr>
                <w:rFonts w:cs="Arial"/>
                <w:sz w:val="24"/>
                <w:szCs w:val="24"/>
              </w:rPr>
              <w:t>por entrevistar</w:t>
            </w:r>
          </w:p>
        </w:tc>
      </w:tr>
      <w:tr w:rsidR="00D20922" w:rsidTr="008C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right w:val="single" w:sz="4" w:space="0" w:color="4F81BD" w:themeColor="accent1"/>
            </w:tcBorders>
          </w:tcPr>
          <w:p w:rsidR="00D20922" w:rsidRPr="00482639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82639">
              <w:rPr>
                <w:rFonts w:cs="Arial"/>
                <w:b w:val="0"/>
                <w:sz w:val="24"/>
                <w:szCs w:val="24"/>
              </w:rPr>
              <w:t>1 a 15</w:t>
            </w:r>
          </w:p>
        </w:tc>
        <w:tc>
          <w:tcPr>
            <w:tcW w:w="4489" w:type="dxa"/>
            <w:tcBorders>
              <w:lef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D20922" w:rsidTr="008C1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right w:val="single" w:sz="4" w:space="0" w:color="4F81BD" w:themeColor="accent1"/>
            </w:tcBorders>
          </w:tcPr>
          <w:p w:rsidR="00D20922" w:rsidRPr="00482639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82639">
              <w:rPr>
                <w:rFonts w:cs="Arial"/>
                <w:b w:val="0"/>
                <w:sz w:val="24"/>
                <w:szCs w:val="24"/>
              </w:rPr>
              <w:t>16 a 50</w:t>
            </w:r>
          </w:p>
        </w:tc>
        <w:tc>
          <w:tcPr>
            <w:tcW w:w="4489" w:type="dxa"/>
            <w:tcBorders>
              <w:lef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D20922" w:rsidTr="008C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right w:val="single" w:sz="4" w:space="0" w:color="4F81BD" w:themeColor="accent1"/>
            </w:tcBorders>
          </w:tcPr>
          <w:p w:rsidR="00D20922" w:rsidRPr="00482639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82639">
              <w:rPr>
                <w:rFonts w:cs="Arial"/>
                <w:b w:val="0"/>
                <w:sz w:val="24"/>
                <w:szCs w:val="24"/>
              </w:rPr>
              <w:t>51 a 105</w:t>
            </w:r>
          </w:p>
        </w:tc>
        <w:tc>
          <w:tcPr>
            <w:tcW w:w="4489" w:type="dxa"/>
            <w:tcBorders>
              <w:lef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D20922" w:rsidTr="008C1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</w:tcPr>
          <w:p w:rsidR="00D20922" w:rsidRPr="00482639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82639">
              <w:rPr>
                <w:rFonts w:cs="Arial"/>
                <w:b w:val="0"/>
                <w:sz w:val="24"/>
                <w:szCs w:val="24"/>
              </w:rPr>
              <w:t>Más de 105</w:t>
            </w:r>
          </w:p>
        </w:tc>
        <w:tc>
          <w:tcPr>
            <w:tcW w:w="4489" w:type="dxa"/>
            <w:tcBorders>
              <w:left w:val="single" w:sz="4" w:space="0" w:color="4F81BD" w:themeColor="accent1"/>
            </w:tcBorders>
          </w:tcPr>
          <w:p w:rsidR="00D20922" w:rsidRDefault="00D20922" w:rsidP="008C1A0C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82639">
              <w:rPr>
                <w:rFonts w:cs="Arial"/>
                <w:sz w:val="24"/>
                <w:szCs w:val="24"/>
              </w:rPr>
              <w:t>1 por cada 35 trabajadores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482639">
              <w:rPr>
                <w:rFonts w:cs="Arial"/>
                <w:sz w:val="24"/>
                <w:szCs w:val="24"/>
              </w:rPr>
              <w:t xml:space="preserve"> hasta un máximo de 15</w:t>
            </w:r>
          </w:p>
        </w:tc>
      </w:tr>
    </w:tbl>
    <w:p w:rsidR="00D20922" w:rsidRDefault="00D20922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9E459B" w:rsidRDefault="009E459B" w:rsidP="009E459B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9E459B" w:rsidRDefault="009E459B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6506D0" w:rsidRPr="00DA716D" w:rsidRDefault="00CC77E3" w:rsidP="00493D16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6</w:t>
      </w:r>
      <w:r w:rsidR="006506D0">
        <w:rPr>
          <w:rFonts w:cs="Arial"/>
          <w:b/>
          <w:sz w:val="24"/>
          <w:szCs w:val="24"/>
          <w:lang w:val="es-MX"/>
        </w:rPr>
        <w:t xml:space="preserve">. PROCEDIMIENTO DE </w:t>
      </w:r>
      <w:r w:rsidR="004F2BF3">
        <w:rPr>
          <w:rFonts w:cs="Arial"/>
          <w:b/>
          <w:sz w:val="24"/>
          <w:szCs w:val="24"/>
        </w:rPr>
        <w:t>INSPECCIÓN</w:t>
      </w:r>
      <w:r w:rsidR="006506D0" w:rsidRPr="00DA716D">
        <w:rPr>
          <w:rFonts w:cs="Arial"/>
          <w:b/>
          <w:sz w:val="24"/>
          <w:szCs w:val="24"/>
          <w:lang w:val="es-MX"/>
        </w:rPr>
        <w:t>.</w:t>
      </w:r>
    </w:p>
    <w:p w:rsidR="006536D1" w:rsidRPr="006536D1" w:rsidRDefault="006536D1" w:rsidP="006506D0">
      <w:pPr>
        <w:pStyle w:val="Sangradetextonormal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536D1">
        <w:rPr>
          <w:rFonts w:ascii="Arial" w:hAnsi="Arial" w:cs="Arial"/>
          <w:b/>
          <w:sz w:val="24"/>
          <w:szCs w:val="24"/>
        </w:rPr>
        <w:t>6.1 Reunión de apertura.</w:t>
      </w:r>
    </w:p>
    <w:p w:rsidR="005F113E" w:rsidRDefault="001A6CEC" w:rsidP="001A6CE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solicita al cliente, brindar una sala o espacio apropiado para realizar una breve reunión de presentación d</w:t>
      </w:r>
      <w:r w:rsidRPr="001A6CEC">
        <w:rPr>
          <w:rFonts w:ascii="Arial" w:hAnsi="Arial" w:cs="Arial"/>
          <w:sz w:val="24"/>
          <w:szCs w:val="24"/>
        </w:rPr>
        <w:t xml:space="preserve">el equipo </w:t>
      </w:r>
      <w:r w:rsidR="004F2BF3">
        <w:rPr>
          <w:rFonts w:ascii="Arial" w:hAnsi="Arial" w:cs="Arial"/>
          <w:sz w:val="24"/>
          <w:szCs w:val="24"/>
        </w:rPr>
        <w:t>inspector</w:t>
      </w:r>
      <w:r w:rsidRPr="001A6CEC">
        <w:rPr>
          <w:rFonts w:ascii="Arial" w:hAnsi="Arial" w:cs="Arial"/>
          <w:sz w:val="24"/>
          <w:szCs w:val="24"/>
        </w:rPr>
        <w:t xml:space="preserve">, </w:t>
      </w:r>
      <w:r w:rsidR="00A23390">
        <w:rPr>
          <w:rFonts w:ascii="Arial" w:hAnsi="Arial" w:cs="Arial"/>
          <w:sz w:val="24"/>
          <w:szCs w:val="24"/>
        </w:rPr>
        <w:t>que incluye como ejemplo:</w:t>
      </w:r>
      <w:r w:rsidRPr="001A6CEC">
        <w:rPr>
          <w:rFonts w:ascii="Arial" w:hAnsi="Arial" w:cs="Arial"/>
          <w:sz w:val="24"/>
          <w:szCs w:val="24"/>
        </w:rPr>
        <w:t xml:space="preserve"> su </w:t>
      </w:r>
      <w:r w:rsidR="00A23390">
        <w:rPr>
          <w:rFonts w:ascii="Arial" w:hAnsi="Arial" w:cs="Arial"/>
          <w:sz w:val="24"/>
          <w:szCs w:val="24"/>
        </w:rPr>
        <w:t xml:space="preserve">nombre completo, puesto en la </w:t>
      </w:r>
      <w:r w:rsidR="00A23390" w:rsidRPr="00A23390">
        <w:rPr>
          <w:rFonts w:ascii="Arial" w:hAnsi="Arial" w:cs="Arial"/>
          <w:b/>
          <w:sz w:val="24"/>
          <w:szCs w:val="24"/>
        </w:rPr>
        <w:t xml:space="preserve">Unidad de </w:t>
      </w:r>
      <w:r w:rsidR="004F2BF3">
        <w:rPr>
          <w:rFonts w:ascii="Arial" w:hAnsi="Arial" w:cs="Arial"/>
          <w:b/>
          <w:sz w:val="24"/>
          <w:szCs w:val="24"/>
        </w:rPr>
        <w:t>Inspección</w:t>
      </w:r>
      <w:r w:rsidR="00A23390">
        <w:rPr>
          <w:rFonts w:ascii="Arial" w:hAnsi="Arial" w:cs="Arial"/>
          <w:sz w:val="24"/>
          <w:szCs w:val="24"/>
        </w:rPr>
        <w:t xml:space="preserve">, </w:t>
      </w:r>
      <w:r w:rsidRPr="001A6CEC">
        <w:rPr>
          <w:rFonts w:ascii="Arial" w:hAnsi="Arial" w:cs="Arial"/>
          <w:sz w:val="24"/>
          <w:szCs w:val="24"/>
        </w:rPr>
        <w:t xml:space="preserve">campo de experiencia y su </w:t>
      </w:r>
      <w:r w:rsidR="005F113E">
        <w:rPr>
          <w:rFonts w:ascii="Arial" w:hAnsi="Arial" w:cs="Arial"/>
          <w:sz w:val="24"/>
          <w:szCs w:val="24"/>
        </w:rPr>
        <w:t>función</w:t>
      </w:r>
      <w:r w:rsidRPr="001A6CEC">
        <w:rPr>
          <w:rFonts w:ascii="Arial" w:hAnsi="Arial" w:cs="Arial"/>
          <w:sz w:val="24"/>
          <w:szCs w:val="24"/>
        </w:rPr>
        <w:t xml:space="preserve"> durante la realización de la </w:t>
      </w:r>
      <w:r w:rsidR="004F2BF3">
        <w:rPr>
          <w:rFonts w:ascii="Arial" w:hAnsi="Arial" w:cs="Arial"/>
          <w:sz w:val="24"/>
          <w:szCs w:val="24"/>
        </w:rPr>
        <w:t>inspección</w:t>
      </w:r>
      <w:r w:rsidRPr="001A6CEC">
        <w:rPr>
          <w:rFonts w:ascii="Arial" w:hAnsi="Arial" w:cs="Arial"/>
          <w:sz w:val="24"/>
          <w:szCs w:val="24"/>
        </w:rPr>
        <w:t xml:space="preserve">. </w:t>
      </w:r>
    </w:p>
    <w:p w:rsidR="005F113E" w:rsidRDefault="005F113E" w:rsidP="001A6CE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113E" w:rsidRDefault="001A6CEC" w:rsidP="001A6CE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6CEC">
        <w:rPr>
          <w:rFonts w:ascii="Arial" w:hAnsi="Arial" w:cs="Arial"/>
          <w:sz w:val="24"/>
          <w:szCs w:val="24"/>
        </w:rPr>
        <w:t>Del mismo modo, se presenta</w:t>
      </w:r>
      <w:r>
        <w:rPr>
          <w:rFonts w:ascii="Arial" w:hAnsi="Arial" w:cs="Arial"/>
          <w:sz w:val="24"/>
          <w:szCs w:val="24"/>
        </w:rPr>
        <w:t xml:space="preserve"> el personal del centro de trabajo,</w:t>
      </w:r>
      <w:r w:rsidRPr="001A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responsable de atender la </w:t>
      </w:r>
      <w:r w:rsidR="004F2BF3">
        <w:rPr>
          <w:rFonts w:ascii="Arial" w:hAnsi="Arial" w:cs="Arial"/>
          <w:sz w:val="24"/>
          <w:szCs w:val="24"/>
        </w:rPr>
        <w:t>inspección</w:t>
      </w:r>
      <w:r w:rsidRPr="001A6CEC">
        <w:rPr>
          <w:rFonts w:ascii="Arial" w:hAnsi="Arial" w:cs="Arial"/>
          <w:sz w:val="24"/>
          <w:szCs w:val="24"/>
        </w:rPr>
        <w:t xml:space="preserve">, indicando sus principales responsabilidades en las actividades del </w:t>
      </w:r>
      <w:r>
        <w:rPr>
          <w:rFonts w:ascii="Arial" w:hAnsi="Arial" w:cs="Arial"/>
          <w:sz w:val="24"/>
          <w:szCs w:val="24"/>
        </w:rPr>
        <w:t xml:space="preserve">centro de trabajo relacionadas con el alcance de la </w:t>
      </w:r>
      <w:r w:rsidR="004F2BF3">
        <w:rPr>
          <w:rFonts w:ascii="Arial" w:hAnsi="Arial" w:cs="Arial"/>
          <w:sz w:val="24"/>
          <w:szCs w:val="24"/>
        </w:rPr>
        <w:t>inspección</w:t>
      </w:r>
      <w:r w:rsidRPr="001A6CEC">
        <w:rPr>
          <w:rFonts w:ascii="Arial" w:hAnsi="Arial" w:cs="Arial"/>
          <w:sz w:val="24"/>
          <w:szCs w:val="24"/>
        </w:rPr>
        <w:t xml:space="preserve">. </w:t>
      </w:r>
    </w:p>
    <w:p w:rsidR="005F113E" w:rsidRDefault="005F113E" w:rsidP="001A6CE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70370" w:rsidRDefault="00D70370" w:rsidP="00D70370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1A6CEC" w:rsidRDefault="001A6CEC" w:rsidP="001A6CE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0E88" w:rsidRPr="00AF0E88" w:rsidRDefault="00AF0E88" w:rsidP="00AF0E8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Como registro de la reunión de apertura, se</w:t>
      </w:r>
      <w:r w:rsidRPr="00CD1ED9">
        <w:rPr>
          <w:rFonts w:ascii="Arial" w:hAnsi="Arial" w:cs="Arial"/>
          <w:sz w:val="24"/>
          <w:szCs w:val="24"/>
          <w:lang w:val="es-ES_tradnl"/>
        </w:rPr>
        <w:t xml:space="preserve"> utiliza el </w:t>
      </w:r>
      <w:r w:rsidRPr="00AF0E88">
        <w:rPr>
          <w:rFonts w:ascii="Arial" w:hAnsi="Arial" w:cs="Arial"/>
          <w:sz w:val="24"/>
          <w:szCs w:val="24"/>
          <w:lang w:val="es-ES_tradnl"/>
        </w:rPr>
        <w:t xml:space="preserve">formato </w:t>
      </w:r>
      <w:r w:rsidRPr="00AF0E88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 w:rsidR="00760B6A">
        <w:rPr>
          <w:rFonts w:ascii="Arial" w:hAnsi="Arial" w:cs="Arial"/>
          <w:color w:val="FF0000"/>
          <w:sz w:val="24"/>
          <w:szCs w:val="24"/>
        </w:rPr>
        <w:t>4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 w:rsidR="005F113E">
        <w:rPr>
          <w:rFonts w:ascii="Arial" w:hAnsi="Arial" w:cs="Arial"/>
          <w:color w:val="FF0000"/>
          <w:sz w:val="24"/>
          <w:szCs w:val="24"/>
        </w:rPr>
        <w:t>reunión de apertura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de </w:t>
      </w:r>
      <w:r w:rsidR="005F113E">
        <w:rPr>
          <w:rFonts w:ascii="Arial" w:hAnsi="Arial" w:cs="Arial"/>
          <w:color w:val="FF0000"/>
          <w:sz w:val="24"/>
          <w:szCs w:val="24"/>
        </w:rPr>
        <w:t xml:space="preserve">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AF0E88">
        <w:rPr>
          <w:rFonts w:ascii="Arial" w:hAnsi="Arial" w:cs="Arial"/>
          <w:color w:val="FF0000"/>
          <w:sz w:val="24"/>
          <w:szCs w:val="24"/>
        </w:rPr>
        <w:t>”&gt;&gt;.</w:t>
      </w:r>
    </w:p>
    <w:p w:rsidR="00AF0E88" w:rsidRDefault="00AF0E88" w:rsidP="00AD3869">
      <w:pPr>
        <w:pStyle w:val="Sangradetextonormal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D3869" w:rsidRPr="006536D1" w:rsidRDefault="00AD3869" w:rsidP="00AD3869">
      <w:pPr>
        <w:pStyle w:val="Sangradetextonormal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536D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2</w:t>
      </w:r>
      <w:r w:rsidRPr="006536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Evaluación de conformidad</w:t>
      </w:r>
      <w:r w:rsidRPr="006536D1">
        <w:rPr>
          <w:rFonts w:ascii="Arial" w:hAnsi="Arial" w:cs="Arial"/>
          <w:b/>
          <w:sz w:val="24"/>
          <w:szCs w:val="24"/>
        </w:rPr>
        <w:t>.</w:t>
      </w:r>
    </w:p>
    <w:p w:rsidR="000A45F6" w:rsidRDefault="005F113E" w:rsidP="005F113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13E">
        <w:rPr>
          <w:rFonts w:ascii="Arial" w:hAnsi="Arial" w:cs="Arial"/>
          <w:sz w:val="24"/>
          <w:szCs w:val="24"/>
        </w:rPr>
        <w:t xml:space="preserve">Durante esta etapa del proceso de </w:t>
      </w:r>
      <w:r w:rsidR="004F2BF3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>,</w:t>
      </w:r>
      <w:r w:rsidRPr="005F113E">
        <w:rPr>
          <w:rFonts w:ascii="Arial" w:hAnsi="Arial" w:cs="Arial"/>
          <w:sz w:val="24"/>
          <w:szCs w:val="24"/>
        </w:rPr>
        <w:t xml:space="preserve"> el equipo </w:t>
      </w:r>
      <w:r w:rsidR="004F2BF3">
        <w:rPr>
          <w:rFonts w:ascii="Arial" w:hAnsi="Arial" w:cs="Arial"/>
          <w:sz w:val="24"/>
          <w:szCs w:val="24"/>
        </w:rPr>
        <w:t>inspector</w:t>
      </w:r>
      <w:r w:rsidRPr="005F113E">
        <w:rPr>
          <w:rFonts w:ascii="Arial" w:hAnsi="Arial" w:cs="Arial"/>
          <w:sz w:val="24"/>
          <w:szCs w:val="24"/>
        </w:rPr>
        <w:t xml:space="preserve"> evalúa el cumplimiento de los requisitos de la norma </w:t>
      </w:r>
      <w:r>
        <w:rPr>
          <w:rFonts w:ascii="Arial" w:hAnsi="Arial" w:cs="Arial"/>
          <w:sz w:val="24"/>
          <w:szCs w:val="24"/>
        </w:rPr>
        <w:t>NOM-035-STPS:2018</w:t>
      </w:r>
      <w:r w:rsidRPr="005F113E">
        <w:rPr>
          <w:rFonts w:ascii="Arial" w:hAnsi="Arial" w:cs="Arial"/>
          <w:sz w:val="24"/>
          <w:szCs w:val="24"/>
        </w:rPr>
        <w:t xml:space="preserve">, así como de otras referencias indicadas en la sección de criterios de auditoría. </w:t>
      </w:r>
    </w:p>
    <w:p w:rsidR="000A45F6" w:rsidRDefault="000A45F6" w:rsidP="005F113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682E" w:rsidRDefault="005F113E" w:rsidP="005F113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13E">
        <w:rPr>
          <w:rFonts w:ascii="Arial" w:hAnsi="Arial" w:cs="Arial"/>
          <w:sz w:val="24"/>
          <w:szCs w:val="24"/>
        </w:rPr>
        <w:t xml:space="preserve">En la revisión </w:t>
      </w:r>
      <w:r w:rsidR="00CF682E">
        <w:rPr>
          <w:rFonts w:ascii="Arial" w:hAnsi="Arial" w:cs="Arial"/>
          <w:sz w:val="24"/>
          <w:szCs w:val="24"/>
        </w:rPr>
        <w:t>se realiza en alguna de las siguientes 2 modalidades:</w:t>
      </w:r>
    </w:p>
    <w:p w:rsidR="00D70370" w:rsidRDefault="00D70370" w:rsidP="00D70370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0A45F6" w:rsidRDefault="000A45F6" w:rsidP="005F113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5606" w:rsidRDefault="001C68E7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F2BF3">
        <w:rPr>
          <w:rFonts w:ascii="Arial" w:hAnsi="Arial" w:cs="Arial"/>
          <w:sz w:val="24"/>
          <w:szCs w:val="24"/>
        </w:rPr>
        <w:t>inspección</w:t>
      </w:r>
      <w:r w:rsidR="00A005AF" w:rsidRPr="00A005AF">
        <w:rPr>
          <w:rFonts w:ascii="Arial" w:hAnsi="Arial" w:cs="Arial"/>
          <w:sz w:val="24"/>
          <w:szCs w:val="24"/>
        </w:rPr>
        <w:t xml:space="preserve"> </w:t>
      </w:r>
      <w:r w:rsidR="006506D0" w:rsidRPr="00DA716D">
        <w:rPr>
          <w:rFonts w:ascii="Arial" w:hAnsi="Arial" w:cs="Arial"/>
          <w:sz w:val="24"/>
          <w:szCs w:val="24"/>
        </w:rPr>
        <w:t xml:space="preserve">del </w:t>
      </w:r>
      <w:r w:rsidR="001959E3">
        <w:rPr>
          <w:rFonts w:ascii="Arial" w:hAnsi="Arial" w:cs="Arial"/>
          <w:sz w:val="24"/>
          <w:szCs w:val="24"/>
        </w:rPr>
        <w:t>centro de trabajo</w:t>
      </w:r>
      <w:r w:rsidR="006506D0">
        <w:rPr>
          <w:rFonts w:ascii="Arial" w:hAnsi="Arial" w:cs="Arial"/>
          <w:sz w:val="24"/>
          <w:szCs w:val="24"/>
        </w:rPr>
        <w:t xml:space="preserve"> </w:t>
      </w:r>
      <w:r w:rsidR="006506D0" w:rsidRPr="00DA716D">
        <w:rPr>
          <w:rFonts w:ascii="Arial" w:hAnsi="Arial" w:cs="Arial"/>
          <w:sz w:val="24"/>
          <w:szCs w:val="24"/>
        </w:rPr>
        <w:t>se realiza</w:t>
      </w:r>
      <w:r w:rsidR="001959E3">
        <w:rPr>
          <w:rFonts w:ascii="Arial" w:hAnsi="Arial" w:cs="Arial"/>
          <w:sz w:val="24"/>
          <w:szCs w:val="24"/>
        </w:rPr>
        <w:t xml:space="preserve"> conforme las listas de </w:t>
      </w:r>
      <w:r w:rsidR="004F2BF3">
        <w:rPr>
          <w:rFonts w:ascii="Arial" w:hAnsi="Arial" w:cs="Arial"/>
          <w:sz w:val="24"/>
          <w:szCs w:val="24"/>
        </w:rPr>
        <w:t>inspección</w:t>
      </w:r>
      <w:r w:rsidR="001959E3">
        <w:rPr>
          <w:rFonts w:ascii="Arial" w:hAnsi="Arial" w:cs="Arial"/>
          <w:sz w:val="24"/>
          <w:szCs w:val="24"/>
        </w:rPr>
        <w:t xml:space="preserve"> descritas en la norma NOM-035-STPS:2018</w:t>
      </w:r>
      <w:r w:rsidR="009E459B">
        <w:rPr>
          <w:rFonts w:ascii="Arial" w:hAnsi="Arial" w:cs="Arial"/>
          <w:sz w:val="24"/>
          <w:szCs w:val="24"/>
        </w:rPr>
        <w:t xml:space="preserve"> e </w:t>
      </w:r>
      <w:r w:rsidR="008C1A0C">
        <w:rPr>
          <w:rFonts w:ascii="Arial" w:hAnsi="Arial" w:cs="Arial"/>
          <w:sz w:val="24"/>
          <w:szCs w:val="24"/>
        </w:rPr>
        <w:t xml:space="preserve">integradas en el formato </w:t>
      </w:r>
      <w:r w:rsidR="00667933" w:rsidRPr="005542E4">
        <w:rPr>
          <w:rFonts w:ascii="Arial" w:hAnsi="Arial" w:cs="Arial"/>
          <w:color w:val="FF0000"/>
          <w:sz w:val="24"/>
          <w:szCs w:val="24"/>
        </w:rPr>
        <w:t xml:space="preserve">&lt;&lt;Insertar identificación y nombre de </w:t>
      </w:r>
      <w:r w:rsidR="00667933">
        <w:rPr>
          <w:rFonts w:ascii="Arial" w:hAnsi="Arial" w:cs="Arial"/>
          <w:color w:val="FF0000"/>
          <w:sz w:val="24"/>
          <w:szCs w:val="24"/>
        </w:rPr>
        <w:t>formato</w:t>
      </w:r>
      <w:r w:rsidR="00667933" w:rsidRPr="005542E4">
        <w:rPr>
          <w:rFonts w:ascii="Arial" w:hAnsi="Arial" w:cs="Arial"/>
          <w:color w:val="FF0000"/>
          <w:sz w:val="24"/>
          <w:szCs w:val="24"/>
        </w:rPr>
        <w:t xml:space="preserve">, ej. </w:t>
      </w:r>
      <w:r w:rsidR="00667933" w:rsidRPr="0002192C">
        <w:rPr>
          <w:rFonts w:ascii="Arial" w:hAnsi="Arial" w:cs="Arial"/>
          <w:color w:val="FF0000"/>
          <w:sz w:val="24"/>
          <w:szCs w:val="24"/>
        </w:rPr>
        <w:t>FOR-T-0</w:t>
      </w:r>
      <w:r w:rsidR="00667933" w:rsidRPr="00CD1ED9">
        <w:rPr>
          <w:rFonts w:ascii="Arial" w:hAnsi="Arial" w:cs="Arial"/>
          <w:color w:val="FF0000"/>
          <w:sz w:val="24"/>
          <w:szCs w:val="24"/>
        </w:rPr>
        <w:t>1</w:t>
      </w:r>
      <w:r w:rsidR="00760B6A">
        <w:rPr>
          <w:rFonts w:ascii="Arial" w:hAnsi="Arial" w:cs="Arial"/>
          <w:color w:val="FF0000"/>
          <w:sz w:val="24"/>
          <w:szCs w:val="24"/>
        </w:rPr>
        <w:t>5</w:t>
      </w:r>
      <w:r w:rsidR="00667933" w:rsidRPr="0002192C">
        <w:rPr>
          <w:rFonts w:ascii="Arial" w:hAnsi="Arial" w:cs="Arial"/>
          <w:color w:val="FF0000"/>
          <w:sz w:val="24"/>
          <w:szCs w:val="24"/>
        </w:rPr>
        <w:t xml:space="preserve"> “Formato </w:t>
      </w:r>
      <w:r w:rsidR="00667933" w:rsidRPr="00354980">
        <w:rPr>
          <w:rFonts w:ascii="Arial" w:hAnsi="Arial" w:cs="Arial"/>
          <w:color w:val="FF0000"/>
          <w:sz w:val="24"/>
          <w:szCs w:val="24"/>
        </w:rPr>
        <w:t xml:space="preserve">para </w:t>
      </w:r>
      <w:r w:rsidR="00667933">
        <w:rPr>
          <w:rFonts w:ascii="Arial" w:hAnsi="Arial" w:cs="Arial"/>
          <w:color w:val="FF0000"/>
          <w:sz w:val="24"/>
          <w:szCs w:val="24"/>
        </w:rPr>
        <w:t>realiza</w:t>
      </w:r>
      <w:r w:rsidR="004A1C74">
        <w:rPr>
          <w:rFonts w:ascii="Arial" w:hAnsi="Arial" w:cs="Arial"/>
          <w:color w:val="FF0000"/>
          <w:sz w:val="24"/>
          <w:szCs w:val="24"/>
        </w:rPr>
        <w:t>r</w:t>
      </w:r>
      <w:r w:rsidR="00667933">
        <w:rPr>
          <w:rFonts w:ascii="Arial" w:hAnsi="Arial" w:cs="Arial"/>
          <w:color w:val="FF0000"/>
          <w:sz w:val="24"/>
          <w:szCs w:val="24"/>
        </w:rPr>
        <w:t xml:space="preserve"> 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="00667933" w:rsidRPr="0002192C">
        <w:rPr>
          <w:rFonts w:ascii="Arial" w:hAnsi="Arial" w:cs="Arial"/>
          <w:color w:val="FF0000"/>
          <w:sz w:val="24"/>
          <w:szCs w:val="24"/>
        </w:rPr>
        <w:t>”</w:t>
      </w:r>
      <w:r w:rsidR="00667933" w:rsidRPr="005542E4">
        <w:rPr>
          <w:rFonts w:ascii="Arial" w:hAnsi="Arial" w:cs="Arial"/>
          <w:color w:val="FF0000"/>
          <w:sz w:val="24"/>
          <w:szCs w:val="24"/>
        </w:rPr>
        <w:t>&gt;&gt;</w:t>
      </w:r>
      <w:r w:rsidR="001959E3">
        <w:rPr>
          <w:rFonts w:ascii="Arial" w:hAnsi="Arial" w:cs="Arial"/>
          <w:sz w:val="24"/>
          <w:szCs w:val="24"/>
        </w:rPr>
        <w:t xml:space="preserve">. </w:t>
      </w:r>
    </w:p>
    <w:p w:rsidR="0096248F" w:rsidRDefault="0096248F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55B2E" w:rsidRDefault="006A5606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A5606">
        <w:rPr>
          <w:rFonts w:ascii="Arial" w:hAnsi="Arial" w:cs="Arial"/>
          <w:b/>
          <w:sz w:val="24"/>
          <w:szCs w:val="24"/>
          <w:lang w:val="es-ES_tradnl"/>
        </w:rPr>
        <w:t>Criterio de aceptación o rechazo</w:t>
      </w:r>
      <w:r w:rsidR="00D55B2E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6E7B19" w:rsidRDefault="006E7B19" w:rsidP="006E7B19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96248F" w:rsidRDefault="0096248F" w:rsidP="00CE4000">
      <w:pPr>
        <w:pStyle w:val="Sangradetextonormal"/>
        <w:tabs>
          <w:tab w:val="left" w:pos="758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55B2E" w:rsidRDefault="00D55B2E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</w:t>
      </w:r>
      <w:r w:rsidRPr="00C91F93">
        <w:rPr>
          <w:rFonts w:ascii="Arial" w:hAnsi="Arial" w:cs="Arial"/>
          <w:sz w:val="24"/>
          <w:szCs w:val="24"/>
          <w:u w:val="single"/>
          <w:lang w:val="es-ES_tradnl"/>
        </w:rPr>
        <w:t>primera columna</w:t>
      </w:r>
      <w:r>
        <w:rPr>
          <w:rFonts w:ascii="Arial" w:hAnsi="Arial" w:cs="Arial"/>
          <w:sz w:val="24"/>
          <w:szCs w:val="24"/>
          <w:lang w:val="es-ES_tradnl"/>
        </w:rPr>
        <w:t xml:space="preserve"> de la lista de </w:t>
      </w:r>
      <w:r w:rsidR="004F2BF3">
        <w:rPr>
          <w:rFonts w:ascii="Arial" w:hAnsi="Arial" w:cs="Arial"/>
          <w:sz w:val="24"/>
          <w:szCs w:val="24"/>
          <w:lang w:val="es-ES_tradnl"/>
        </w:rPr>
        <w:t>inspección</w:t>
      </w:r>
      <w:r>
        <w:rPr>
          <w:rFonts w:ascii="Arial" w:hAnsi="Arial" w:cs="Arial"/>
          <w:sz w:val="24"/>
          <w:szCs w:val="24"/>
          <w:lang w:val="es-ES_tradnl"/>
        </w:rPr>
        <w:t xml:space="preserve">, titulada como “Disposición”, se indica el requisito de la </w:t>
      </w:r>
      <w:r>
        <w:rPr>
          <w:rFonts w:ascii="Arial" w:hAnsi="Arial" w:cs="Arial"/>
          <w:sz w:val="24"/>
          <w:szCs w:val="24"/>
        </w:rPr>
        <w:t xml:space="preserve">norma NOM-035-STPS:2018 que debe ser satisfecho por el centro de trabajo, y el que la Unidad de </w:t>
      </w:r>
      <w:r w:rsidR="004F2BF3">
        <w:rPr>
          <w:rFonts w:ascii="Arial" w:hAnsi="Arial" w:cs="Arial"/>
          <w:sz w:val="24"/>
          <w:szCs w:val="24"/>
        </w:rPr>
        <w:t>Inspección</w:t>
      </w:r>
      <w:r>
        <w:rPr>
          <w:rFonts w:ascii="Arial" w:hAnsi="Arial" w:cs="Arial"/>
          <w:sz w:val="24"/>
          <w:szCs w:val="24"/>
        </w:rPr>
        <w:t xml:space="preserve"> obtendrá evidencia de su cumplimiento o incumplimiento.</w:t>
      </w:r>
    </w:p>
    <w:p w:rsidR="00CE4000" w:rsidRDefault="00CE4000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55B2E" w:rsidRDefault="00CE4000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</w:t>
      </w:r>
      <w:r w:rsidRPr="00C91F93">
        <w:rPr>
          <w:rFonts w:ascii="Arial" w:hAnsi="Arial" w:cs="Arial"/>
          <w:sz w:val="24"/>
          <w:szCs w:val="24"/>
          <w:u w:val="single"/>
          <w:lang w:val="es-ES_tradnl"/>
        </w:rPr>
        <w:t>segunda columna</w:t>
      </w:r>
      <w:r>
        <w:rPr>
          <w:rFonts w:ascii="Arial" w:hAnsi="Arial" w:cs="Arial"/>
          <w:sz w:val="24"/>
          <w:szCs w:val="24"/>
          <w:lang w:val="es-ES_tradnl"/>
        </w:rPr>
        <w:t xml:space="preserve"> de la lista de </w:t>
      </w:r>
      <w:r w:rsidR="004F2BF3">
        <w:rPr>
          <w:rFonts w:ascii="Arial" w:hAnsi="Arial" w:cs="Arial"/>
          <w:sz w:val="24"/>
          <w:szCs w:val="24"/>
          <w:lang w:val="es-ES_tradnl"/>
        </w:rPr>
        <w:t>inspección</w:t>
      </w:r>
      <w:r>
        <w:rPr>
          <w:rFonts w:ascii="Arial" w:hAnsi="Arial" w:cs="Arial"/>
          <w:sz w:val="24"/>
          <w:szCs w:val="24"/>
          <w:lang w:val="es-ES_tradnl"/>
        </w:rPr>
        <w:t>, titulada como “</w:t>
      </w:r>
      <w:r>
        <w:rPr>
          <w:rFonts w:ascii="Arial" w:hAnsi="Arial" w:cs="Arial"/>
          <w:sz w:val="24"/>
          <w:szCs w:val="24"/>
        </w:rPr>
        <w:t>Tipo de comprobación</w:t>
      </w:r>
      <w:r>
        <w:rPr>
          <w:rFonts w:ascii="Arial" w:hAnsi="Arial" w:cs="Arial"/>
          <w:sz w:val="24"/>
          <w:szCs w:val="24"/>
          <w:lang w:val="es-ES_tradnl"/>
        </w:rPr>
        <w:t>”, se indica l</w:t>
      </w:r>
      <w:r>
        <w:rPr>
          <w:rFonts w:ascii="Arial" w:hAnsi="Arial" w:cs="Arial"/>
          <w:sz w:val="24"/>
          <w:szCs w:val="24"/>
        </w:rPr>
        <w:t>a forma de obtener la evidencia de cumplimiento de un requisito; por ejemplo, de forma documental, por entrevista o por cualquiera de las dos.</w:t>
      </w:r>
    </w:p>
    <w:p w:rsidR="00CE4000" w:rsidRDefault="00CE4000" w:rsidP="006506D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908" w:rsidRDefault="00320908" w:rsidP="00320908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D362B" w:rsidRDefault="006D362B" w:rsidP="006506D0">
      <w:pPr>
        <w:pStyle w:val="Sangradetextonormal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667933" w:rsidRPr="006536D1" w:rsidRDefault="00667933" w:rsidP="00667933">
      <w:pPr>
        <w:pStyle w:val="Sangradetextonormal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536D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3 Reunión de cierre</w:t>
      </w:r>
      <w:r w:rsidRPr="006536D1">
        <w:rPr>
          <w:rFonts w:ascii="Arial" w:hAnsi="Arial" w:cs="Arial"/>
          <w:b/>
          <w:sz w:val="24"/>
          <w:szCs w:val="24"/>
        </w:rPr>
        <w:t>.</w:t>
      </w:r>
    </w:p>
    <w:p w:rsidR="00320908" w:rsidRDefault="00320908" w:rsidP="00320908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67933" w:rsidRDefault="00667933" w:rsidP="0066793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60B6A" w:rsidRPr="00AF0E88" w:rsidRDefault="00760B6A" w:rsidP="00760B6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Como registro de la reunión de cierre, se</w:t>
      </w:r>
      <w:r w:rsidRPr="00CD1ED9">
        <w:rPr>
          <w:rFonts w:ascii="Arial" w:hAnsi="Arial" w:cs="Arial"/>
          <w:sz w:val="24"/>
          <w:szCs w:val="24"/>
          <w:lang w:val="es-ES_tradnl"/>
        </w:rPr>
        <w:t xml:space="preserve"> utiliza el </w:t>
      </w:r>
      <w:r w:rsidRPr="00AF0E88">
        <w:rPr>
          <w:rFonts w:ascii="Arial" w:hAnsi="Arial" w:cs="Arial"/>
          <w:sz w:val="24"/>
          <w:szCs w:val="24"/>
          <w:lang w:val="es-ES_tradnl"/>
        </w:rPr>
        <w:t xml:space="preserve">formato </w:t>
      </w:r>
      <w:r w:rsidRPr="00AF0E88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>
        <w:rPr>
          <w:rFonts w:ascii="Arial" w:hAnsi="Arial" w:cs="Arial"/>
          <w:color w:val="FF0000"/>
          <w:sz w:val="24"/>
          <w:szCs w:val="24"/>
        </w:rPr>
        <w:t>reunión de cierre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 xml:space="preserve">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AF0E88">
        <w:rPr>
          <w:rFonts w:ascii="Arial" w:hAnsi="Arial" w:cs="Arial"/>
          <w:color w:val="FF0000"/>
          <w:sz w:val="24"/>
          <w:szCs w:val="24"/>
        </w:rPr>
        <w:t>”&gt;&gt;.</w:t>
      </w:r>
    </w:p>
    <w:p w:rsidR="00760B6A" w:rsidRDefault="00760B6A" w:rsidP="0066793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06D0" w:rsidRDefault="00993EF7" w:rsidP="00B53EF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7</w:t>
      </w:r>
      <w:r w:rsidR="006506D0">
        <w:rPr>
          <w:rFonts w:cs="Arial"/>
          <w:b/>
          <w:sz w:val="24"/>
          <w:szCs w:val="24"/>
          <w:lang w:val="es-MX"/>
        </w:rPr>
        <w:t>. INFORME</w:t>
      </w:r>
      <w:r w:rsidR="001C68E7">
        <w:rPr>
          <w:rFonts w:cs="Arial"/>
          <w:b/>
          <w:sz w:val="24"/>
          <w:szCs w:val="24"/>
          <w:lang w:val="es-MX"/>
        </w:rPr>
        <w:t xml:space="preserve"> DE </w:t>
      </w:r>
      <w:r w:rsidR="00750A41">
        <w:rPr>
          <w:rFonts w:cs="Arial"/>
          <w:b/>
          <w:sz w:val="24"/>
          <w:szCs w:val="24"/>
          <w:lang w:val="es-MX"/>
        </w:rPr>
        <w:t xml:space="preserve">LA </w:t>
      </w:r>
      <w:r w:rsidR="004F2BF3">
        <w:rPr>
          <w:rFonts w:cs="Arial"/>
          <w:b/>
          <w:sz w:val="24"/>
          <w:szCs w:val="24"/>
          <w:lang w:val="es-MX"/>
        </w:rPr>
        <w:t>INSPECCIÓN</w:t>
      </w:r>
      <w:r w:rsidR="00750A41">
        <w:rPr>
          <w:rFonts w:cs="Arial"/>
          <w:b/>
          <w:sz w:val="24"/>
          <w:szCs w:val="24"/>
          <w:lang w:val="es-MX"/>
        </w:rPr>
        <w:t>.</w:t>
      </w:r>
    </w:p>
    <w:p w:rsidR="00750A41" w:rsidRPr="00DA716D" w:rsidRDefault="00750A41" w:rsidP="00B53EF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7.1 Acta de evaluación de la conformidad.</w:t>
      </w:r>
    </w:p>
    <w:p w:rsidR="006506D0" w:rsidRDefault="006506D0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 xml:space="preserve">Los resultados </w:t>
      </w:r>
      <w:r w:rsidR="00413B12">
        <w:rPr>
          <w:rFonts w:cs="Arial"/>
          <w:sz w:val="24"/>
          <w:szCs w:val="24"/>
          <w:lang w:val="es-MX"/>
        </w:rPr>
        <w:t xml:space="preserve">de la </w:t>
      </w:r>
      <w:r w:rsidR="004F2BF3">
        <w:rPr>
          <w:rFonts w:cs="Arial"/>
          <w:sz w:val="24"/>
          <w:szCs w:val="24"/>
          <w:lang w:val="es-MX"/>
        </w:rPr>
        <w:t>inspección</w:t>
      </w:r>
      <w:r w:rsidR="00413B12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 xml:space="preserve">se presentan conforme el </w:t>
      </w:r>
      <w:r>
        <w:rPr>
          <w:rFonts w:cs="Arial"/>
          <w:sz w:val="24"/>
          <w:szCs w:val="24"/>
        </w:rPr>
        <w:t xml:space="preserve">formato </w:t>
      </w:r>
      <w:r w:rsidRPr="005542E4">
        <w:rPr>
          <w:rFonts w:cs="Arial"/>
          <w:color w:val="FF0000"/>
          <w:sz w:val="24"/>
          <w:szCs w:val="24"/>
        </w:rPr>
        <w:t xml:space="preserve">&lt;&lt;Insertar identificación y nombre de </w:t>
      </w:r>
      <w:r>
        <w:rPr>
          <w:rFonts w:cs="Arial"/>
          <w:color w:val="FF0000"/>
          <w:sz w:val="24"/>
          <w:szCs w:val="24"/>
        </w:rPr>
        <w:t>formato</w:t>
      </w:r>
      <w:r w:rsidRPr="005542E4">
        <w:rPr>
          <w:rFonts w:cs="Arial"/>
          <w:color w:val="FF0000"/>
          <w:sz w:val="24"/>
          <w:szCs w:val="24"/>
        </w:rPr>
        <w:t xml:space="preserve">, ej. </w:t>
      </w:r>
      <w:r w:rsidR="00303E45" w:rsidRPr="0002192C">
        <w:rPr>
          <w:rFonts w:cs="Arial"/>
          <w:color w:val="FF0000"/>
          <w:sz w:val="24"/>
          <w:szCs w:val="24"/>
        </w:rPr>
        <w:t>FOR-T-0</w:t>
      </w:r>
      <w:r w:rsidR="00CD1ED9">
        <w:rPr>
          <w:rFonts w:cs="Arial"/>
          <w:color w:val="FF0000"/>
          <w:sz w:val="24"/>
          <w:szCs w:val="24"/>
        </w:rPr>
        <w:t>1</w:t>
      </w:r>
      <w:r w:rsidR="0030465F">
        <w:rPr>
          <w:rFonts w:cs="Arial"/>
          <w:color w:val="FF0000"/>
          <w:sz w:val="24"/>
          <w:szCs w:val="24"/>
        </w:rPr>
        <w:t>7</w:t>
      </w:r>
      <w:r w:rsidR="00303E45" w:rsidRPr="0002192C">
        <w:rPr>
          <w:rFonts w:cs="Arial"/>
          <w:color w:val="FF0000"/>
          <w:sz w:val="24"/>
          <w:szCs w:val="24"/>
        </w:rPr>
        <w:t xml:space="preserve"> “</w:t>
      </w:r>
      <w:r w:rsidR="0030465F" w:rsidRPr="00587AC3">
        <w:rPr>
          <w:rFonts w:cs="Arial"/>
          <w:color w:val="FF0000"/>
          <w:sz w:val="24"/>
          <w:szCs w:val="24"/>
        </w:rPr>
        <w:t>Formato para acta de evaluación de la conformidad</w:t>
      </w:r>
      <w:r w:rsidR="00303E45">
        <w:rPr>
          <w:rFonts w:cs="Arial"/>
          <w:color w:val="FF0000"/>
          <w:sz w:val="24"/>
          <w:szCs w:val="24"/>
        </w:rPr>
        <w:t>”</w:t>
      </w:r>
      <w:r w:rsidRPr="005542E4">
        <w:rPr>
          <w:rFonts w:cs="Arial"/>
          <w:color w:val="FF0000"/>
          <w:sz w:val="24"/>
          <w:szCs w:val="24"/>
        </w:rPr>
        <w:t>&gt;&gt;</w:t>
      </w:r>
      <w:r w:rsidRPr="004A7D10">
        <w:rPr>
          <w:rFonts w:cs="Arial"/>
          <w:color w:val="FF0000"/>
          <w:sz w:val="24"/>
          <w:szCs w:val="24"/>
        </w:rPr>
        <w:t>.</w:t>
      </w:r>
    </w:p>
    <w:p w:rsidR="00320908" w:rsidRDefault="00320908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617DEA" w:rsidTr="00617DEA">
        <w:tc>
          <w:tcPr>
            <w:tcW w:w="8870" w:type="dxa"/>
          </w:tcPr>
          <w:p w:rsid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18"/>
                <w:szCs w:val="24"/>
                <w:lang w:val="es-MX"/>
              </w:rPr>
            </w:pPr>
            <w:r w:rsidRPr="00617DEA">
              <w:rPr>
                <w:rFonts w:cs="Arial"/>
                <w:sz w:val="18"/>
                <w:szCs w:val="24"/>
                <w:lang w:val="es-MX"/>
              </w:rPr>
              <w:t>Referencia: Secretaría del Trabajo y Previsión Social</w:t>
            </w:r>
            <w:r w:rsidR="000B20BC">
              <w:rPr>
                <w:rFonts w:cs="Arial"/>
                <w:sz w:val="18"/>
                <w:szCs w:val="24"/>
                <w:lang w:val="es-MX"/>
              </w:rPr>
              <w:t>.</w:t>
            </w: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18"/>
                <w:szCs w:val="24"/>
                <w:lang w:val="es-MX"/>
              </w:rPr>
            </w:pPr>
          </w:p>
          <w:p w:rsid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  <w:r w:rsidRPr="00617DEA"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Artículo 13.- 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De cada visita de </w:t>
            </w:r>
            <w:r w:rsidR="004F2BF3">
              <w:rPr>
                <w:rFonts w:cs="Arial"/>
                <w:sz w:val="24"/>
                <w:szCs w:val="24"/>
                <w:lang w:val="es-MX"/>
              </w:rPr>
              <w:t>inspección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, la unidad de </w:t>
            </w:r>
            <w:r w:rsidR="004F2BF3">
              <w:rPr>
                <w:rFonts w:cs="Arial"/>
                <w:sz w:val="24"/>
                <w:szCs w:val="24"/>
                <w:lang w:val="es-MX"/>
              </w:rPr>
              <w:t xml:space="preserve">verificación </w:t>
            </w:r>
            <w:r w:rsidR="004F2BF3" w:rsidRPr="004F2BF3">
              <w:rPr>
                <w:rFonts w:cs="Arial"/>
                <w:i/>
                <w:sz w:val="24"/>
                <w:szCs w:val="24"/>
                <w:lang w:val="es-MX"/>
              </w:rPr>
              <w:t>(inspección)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 debe levantar un acta de evaluación de la conformidad.</w:t>
            </w: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</w:p>
          <w:p w:rsid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Cuando en una visita de </w:t>
            </w:r>
            <w:r w:rsidR="004F2BF3">
              <w:rPr>
                <w:rFonts w:cs="Arial"/>
                <w:sz w:val="24"/>
                <w:szCs w:val="24"/>
                <w:lang w:val="es-MX"/>
              </w:rPr>
              <w:t>inspección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 se encuentren no conformidades, se asentará este hecho en el acta de evaluación de la conformidad y se le notificará al patrón para que proceda en el plazo que se acuerde para efectuar las correcciones.</w:t>
            </w: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</w:p>
          <w:p w:rsid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  <w:r w:rsidRPr="00617DEA">
              <w:rPr>
                <w:rFonts w:cs="Arial"/>
                <w:sz w:val="24"/>
                <w:szCs w:val="24"/>
                <w:lang w:val="es-MX"/>
              </w:rPr>
              <w:t xml:space="preserve">Una vez que se hayan efectuado las acciones pertinentes (preventivas o correctivas), el patrón podrá solicitar una nueva visita de </w:t>
            </w:r>
            <w:r w:rsidR="004F2BF3">
              <w:rPr>
                <w:rFonts w:cs="Arial"/>
                <w:sz w:val="24"/>
                <w:szCs w:val="24"/>
                <w:lang w:val="es-MX"/>
              </w:rPr>
              <w:t xml:space="preserve">verificación </w:t>
            </w:r>
            <w:r w:rsidR="004F2BF3" w:rsidRPr="004F2BF3">
              <w:rPr>
                <w:rFonts w:cs="Arial"/>
                <w:i/>
                <w:sz w:val="24"/>
                <w:szCs w:val="24"/>
                <w:lang w:val="es-MX"/>
              </w:rPr>
              <w:t>(inspección)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  <w:r w:rsidRPr="00617DEA">
              <w:rPr>
                <w:rFonts w:cs="Arial"/>
                <w:sz w:val="24"/>
                <w:szCs w:val="24"/>
                <w:lang w:val="es-MX"/>
              </w:rPr>
              <w:t>En todo caso, el plazo para efectuar las acciones a que se refiere el párrafo anterior, no debe exceder de 90 días naturales, contados a partir del día siguiente a la fecha en que se haya asentado en el acta de evaluación de la conformidad, salvo que en la NOM se señale un plazo diferente.</w:t>
            </w:r>
          </w:p>
          <w:p w:rsidR="00617DEA" w:rsidRPr="00617DEA" w:rsidRDefault="00617DEA" w:rsidP="00617DEA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</w:p>
          <w:p w:rsidR="00617DEA" w:rsidRDefault="00617DEA" w:rsidP="004B55F3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  <w:lang w:val="es-MX"/>
              </w:rPr>
            </w:pPr>
            <w:r w:rsidRPr="00617DEA"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Artículo 14.- </w:t>
            </w:r>
            <w:r w:rsidRPr="00617DEA">
              <w:rPr>
                <w:rFonts w:cs="Arial"/>
                <w:sz w:val="24"/>
                <w:szCs w:val="24"/>
                <w:lang w:val="es-MX"/>
              </w:rPr>
              <w:t>En el acta de evaluación de la conformidad se hará constar por lo menos:</w:t>
            </w:r>
          </w:p>
          <w:p w:rsidR="004B55F3" w:rsidRDefault="004B55F3" w:rsidP="004B55F3">
            <w:pPr>
              <w:pStyle w:val="Ttulo2"/>
              <w:spacing w:before="120" w:after="120"/>
              <w:jc w:val="both"/>
              <w:outlineLvl w:val="1"/>
              <w:rPr>
                <w:rFonts w:ascii="Arial" w:hAnsi="Arial" w:cs="Arial"/>
                <w:b/>
                <w:color w:val="00B05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s-ES_tradnl"/>
              </w:rPr>
              <w:t>[…]</w:t>
            </w:r>
          </w:p>
          <w:p w:rsidR="004B55F3" w:rsidRPr="00617DEA" w:rsidRDefault="004B55F3" w:rsidP="004B55F3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</w:tbl>
    <w:p w:rsidR="00C72F7F" w:rsidRDefault="00C72F7F" w:rsidP="006506D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750A41" w:rsidRDefault="00750A41" w:rsidP="00750A41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7.2 Dictamen</w:t>
      </w:r>
      <w:r w:rsidR="006F4418">
        <w:rPr>
          <w:rFonts w:cs="Arial"/>
          <w:b/>
          <w:sz w:val="24"/>
          <w:szCs w:val="24"/>
          <w:lang w:val="es-MX"/>
        </w:rPr>
        <w:t xml:space="preserve"> de cumplimiento</w:t>
      </w:r>
      <w:r>
        <w:rPr>
          <w:rFonts w:cs="Arial"/>
          <w:b/>
          <w:sz w:val="24"/>
          <w:szCs w:val="24"/>
          <w:lang w:val="es-MX"/>
        </w:rPr>
        <w:t>.</w:t>
      </w:r>
    </w:p>
    <w:p w:rsidR="00320908" w:rsidRDefault="00320908" w:rsidP="00320908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30465F" w:rsidRDefault="0030465F" w:rsidP="0030465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 xml:space="preserve">Asimismo, cuando se presenta el cumplimiento </w:t>
      </w:r>
      <w:r w:rsidR="00874AB6">
        <w:rPr>
          <w:rFonts w:cs="Arial"/>
          <w:sz w:val="24"/>
          <w:szCs w:val="24"/>
          <w:lang w:val="es-MX"/>
        </w:rPr>
        <w:t xml:space="preserve">total </w:t>
      </w:r>
      <w:r>
        <w:rPr>
          <w:rFonts w:cs="Arial"/>
          <w:sz w:val="24"/>
          <w:szCs w:val="24"/>
          <w:lang w:val="es-MX"/>
        </w:rPr>
        <w:t xml:space="preserve">de </w:t>
      </w:r>
      <w:r w:rsidR="00874AB6">
        <w:rPr>
          <w:rFonts w:cs="Arial"/>
          <w:sz w:val="24"/>
          <w:szCs w:val="24"/>
          <w:lang w:val="es-MX"/>
        </w:rPr>
        <w:t xml:space="preserve">los </w:t>
      </w:r>
      <w:r>
        <w:rPr>
          <w:rFonts w:cs="Arial"/>
          <w:sz w:val="24"/>
          <w:szCs w:val="24"/>
          <w:lang w:val="es-MX"/>
        </w:rPr>
        <w:t xml:space="preserve">requisitos </w:t>
      </w:r>
      <w:r w:rsidR="00874AB6">
        <w:rPr>
          <w:rFonts w:cs="Arial"/>
          <w:sz w:val="24"/>
          <w:szCs w:val="24"/>
          <w:lang w:val="es-MX"/>
        </w:rPr>
        <w:t xml:space="preserve">aplicables </w:t>
      </w:r>
      <w:r>
        <w:rPr>
          <w:rFonts w:cs="Arial"/>
          <w:sz w:val="24"/>
          <w:szCs w:val="24"/>
          <w:lang w:val="es-MX"/>
        </w:rPr>
        <w:t xml:space="preserve">de la NOM-035-STPS:2018, se emite un dictamen de </w:t>
      </w:r>
      <w:r w:rsidR="004F2BF3">
        <w:rPr>
          <w:rFonts w:cs="Arial"/>
          <w:sz w:val="24"/>
          <w:szCs w:val="24"/>
          <w:lang w:val="es-MX"/>
        </w:rPr>
        <w:t xml:space="preserve">verificación </w:t>
      </w:r>
      <w:r w:rsidR="004F2BF3" w:rsidRPr="004F2BF3">
        <w:rPr>
          <w:rFonts w:cs="Arial"/>
          <w:i/>
          <w:sz w:val="24"/>
          <w:szCs w:val="24"/>
          <w:lang w:val="es-MX"/>
        </w:rPr>
        <w:t>(inspección)</w:t>
      </w:r>
      <w:r w:rsidR="004F2BF3">
        <w:rPr>
          <w:rFonts w:cs="Arial"/>
          <w:i/>
          <w:sz w:val="24"/>
          <w:szCs w:val="24"/>
          <w:lang w:val="es-MX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  <w:lang w:val="es-MX"/>
        </w:rPr>
        <w:t xml:space="preserve">conforme el </w:t>
      </w:r>
      <w:r>
        <w:rPr>
          <w:rFonts w:cs="Arial"/>
          <w:sz w:val="24"/>
          <w:szCs w:val="24"/>
        </w:rPr>
        <w:t xml:space="preserve">formato </w:t>
      </w:r>
      <w:r w:rsidRPr="005542E4">
        <w:rPr>
          <w:rFonts w:cs="Arial"/>
          <w:color w:val="FF0000"/>
          <w:sz w:val="24"/>
          <w:szCs w:val="24"/>
        </w:rPr>
        <w:t xml:space="preserve">&lt;&lt;Insertar identificación y nombre de </w:t>
      </w:r>
      <w:r>
        <w:rPr>
          <w:rFonts w:cs="Arial"/>
          <w:color w:val="FF0000"/>
          <w:sz w:val="24"/>
          <w:szCs w:val="24"/>
        </w:rPr>
        <w:t>formato</w:t>
      </w:r>
      <w:r w:rsidRPr="005542E4">
        <w:rPr>
          <w:rFonts w:cs="Arial"/>
          <w:color w:val="FF0000"/>
          <w:sz w:val="24"/>
          <w:szCs w:val="24"/>
        </w:rPr>
        <w:t xml:space="preserve">, ej. </w:t>
      </w:r>
      <w:r w:rsidRPr="0002192C">
        <w:rPr>
          <w:rFonts w:cs="Arial"/>
          <w:color w:val="FF0000"/>
          <w:sz w:val="24"/>
          <w:szCs w:val="24"/>
        </w:rPr>
        <w:t>FOR-T-0</w:t>
      </w:r>
      <w:r>
        <w:rPr>
          <w:rFonts w:cs="Arial"/>
          <w:color w:val="FF0000"/>
          <w:sz w:val="24"/>
          <w:szCs w:val="24"/>
        </w:rPr>
        <w:t>1</w:t>
      </w:r>
      <w:r w:rsidR="00843A9C">
        <w:rPr>
          <w:rFonts w:cs="Arial"/>
          <w:color w:val="FF0000"/>
          <w:sz w:val="24"/>
          <w:szCs w:val="24"/>
        </w:rPr>
        <w:t>8</w:t>
      </w:r>
      <w:r w:rsidRPr="0002192C">
        <w:rPr>
          <w:rFonts w:cs="Arial"/>
          <w:color w:val="FF0000"/>
          <w:sz w:val="24"/>
          <w:szCs w:val="24"/>
        </w:rPr>
        <w:t xml:space="preserve"> “</w:t>
      </w:r>
      <w:r w:rsidRPr="00587AC3">
        <w:rPr>
          <w:rFonts w:cs="Arial"/>
          <w:color w:val="FF0000"/>
          <w:sz w:val="24"/>
          <w:szCs w:val="24"/>
        </w:rPr>
        <w:t xml:space="preserve">Formato para </w:t>
      </w:r>
      <w:r>
        <w:rPr>
          <w:rFonts w:cs="Arial"/>
          <w:color w:val="FF0000"/>
          <w:sz w:val="24"/>
          <w:szCs w:val="24"/>
        </w:rPr>
        <w:t>dictamen</w:t>
      </w:r>
      <w:r w:rsidRPr="00CD1ED9">
        <w:rPr>
          <w:rFonts w:cs="Arial"/>
          <w:color w:val="FF0000"/>
          <w:sz w:val="24"/>
          <w:szCs w:val="24"/>
        </w:rPr>
        <w:t xml:space="preserve"> de </w:t>
      </w:r>
      <w:r w:rsidR="006F4418">
        <w:rPr>
          <w:rFonts w:cs="Arial"/>
          <w:color w:val="FF0000"/>
          <w:sz w:val="24"/>
          <w:szCs w:val="24"/>
        </w:rPr>
        <w:t>cumplimiento</w:t>
      </w:r>
      <w:r>
        <w:rPr>
          <w:rFonts w:cs="Arial"/>
          <w:color w:val="FF0000"/>
          <w:sz w:val="24"/>
          <w:szCs w:val="24"/>
        </w:rPr>
        <w:t>”</w:t>
      </w:r>
      <w:r w:rsidRPr="005542E4">
        <w:rPr>
          <w:rFonts w:cs="Arial"/>
          <w:color w:val="FF0000"/>
          <w:sz w:val="24"/>
          <w:szCs w:val="24"/>
        </w:rPr>
        <w:t>&gt;&gt;</w:t>
      </w:r>
      <w:r w:rsidRPr="004A7D10">
        <w:rPr>
          <w:rFonts w:cs="Arial"/>
          <w:color w:val="FF0000"/>
          <w:sz w:val="24"/>
          <w:szCs w:val="24"/>
        </w:rPr>
        <w:t>.</w:t>
      </w:r>
    </w:p>
    <w:p w:rsidR="008A6664" w:rsidRPr="00DA716D" w:rsidRDefault="008A6664" w:rsidP="0030465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:rsidR="008A6664" w:rsidRDefault="008A6664" w:rsidP="008A666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8. REGISTROS DE LA </w:t>
      </w:r>
      <w:r w:rsidR="004F2BF3">
        <w:rPr>
          <w:rFonts w:ascii="Arial" w:hAnsi="Arial" w:cs="Arial"/>
          <w:b/>
          <w:sz w:val="24"/>
          <w:szCs w:val="28"/>
        </w:rPr>
        <w:t>INSPECCIÓN</w:t>
      </w:r>
      <w:r>
        <w:rPr>
          <w:rFonts w:ascii="Arial" w:hAnsi="Arial" w:cs="Arial"/>
          <w:b/>
          <w:sz w:val="24"/>
          <w:szCs w:val="28"/>
        </w:rPr>
        <w:t>.</w:t>
      </w:r>
    </w:p>
    <w:p w:rsidR="007729EF" w:rsidRDefault="007729EF" w:rsidP="007729EF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796810" w:rsidRDefault="00796810" w:rsidP="002308EA">
      <w:pPr>
        <w:jc w:val="both"/>
        <w:rPr>
          <w:rFonts w:ascii="Arial" w:hAnsi="Arial" w:cs="Arial"/>
          <w:b/>
          <w:sz w:val="24"/>
          <w:szCs w:val="28"/>
        </w:rPr>
      </w:pPr>
    </w:p>
    <w:p w:rsidR="002308EA" w:rsidRDefault="008A6664" w:rsidP="002308E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9</w:t>
      </w:r>
      <w:r w:rsidR="002308EA">
        <w:rPr>
          <w:rFonts w:ascii="Arial" w:hAnsi="Arial" w:cs="Arial"/>
          <w:b/>
          <w:sz w:val="24"/>
          <w:szCs w:val="28"/>
        </w:rPr>
        <w:t>. RESPONSABILIDADES.</w:t>
      </w:r>
    </w:p>
    <w:p w:rsidR="007729EF" w:rsidRDefault="007729EF" w:rsidP="007729EF">
      <w:pPr>
        <w:pStyle w:val="Ttulo2"/>
        <w:spacing w:before="120" w:after="120"/>
        <w:jc w:val="both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z w:val="24"/>
          <w:szCs w:val="24"/>
          <w:lang w:val="es-ES_tradnl"/>
        </w:rPr>
        <w:t>[…]</w:t>
      </w:r>
    </w:p>
    <w:p w:rsidR="006506D0" w:rsidRDefault="006506D0" w:rsidP="006506D0">
      <w:pPr>
        <w:jc w:val="both"/>
        <w:rPr>
          <w:rFonts w:ascii="Arial" w:hAnsi="Arial" w:cs="Arial"/>
          <w:b/>
          <w:sz w:val="24"/>
          <w:szCs w:val="28"/>
        </w:rPr>
      </w:pPr>
    </w:p>
    <w:p w:rsidR="006506D0" w:rsidRPr="00EC5630" w:rsidRDefault="008A6664" w:rsidP="006506D0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10</w:t>
      </w:r>
      <w:r w:rsidR="006506D0" w:rsidRPr="00EC5630">
        <w:rPr>
          <w:rFonts w:ascii="Arial" w:hAnsi="Arial" w:cs="Arial"/>
          <w:b/>
          <w:sz w:val="24"/>
          <w:szCs w:val="28"/>
        </w:rPr>
        <w:t>. FORMATOS RELACIONADOS.</w:t>
      </w:r>
    </w:p>
    <w:p w:rsidR="008C1A0C" w:rsidRDefault="008C1A0C" w:rsidP="008C1A0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542E4">
        <w:rPr>
          <w:rFonts w:ascii="Arial" w:hAnsi="Arial" w:cs="Arial"/>
          <w:color w:val="FF0000"/>
          <w:sz w:val="24"/>
          <w:szCs w:val="24"/>
        </w:rPr>
        <w:t xml:space="preserve">&lt;&lt;Insertar identificación y nombre de </w:t>
      </w:r>
      <w:r>
        <w:rPr>
          <w:rFonts w:ascii="Arial" w:hAnsi="Arial" w:cs="Arial"/>
          <w:color w:val="FF0000"/>
          <w:sz w:val="24"/>
          <w:szCs w:val="24"/>
        </w:rPr>
        <w:t>formato</w:t>
      </w:r>
      <w:r w:rsidRPr="005542E4">
        <w:rPr>
          <w:rFonts w:ascii="Arial" w:hAnsi="Arial" w:cs="Arial"/>
          <w:color w:val="FF0000"/>
          <w:sz w:val="24"/>
          <w:szCs w:val="24"/>
        </w:rPr>
        <w:t xml:space="preserve">, ej. </w:t>
      </w:r>
      <w:r w:rsidRPr="0002192C">
        <w:rPr>
          <w:rFonts w:ascii="Arial" w:hAnsi="Arial" w:cs="Arial"/>
          <w:color w:val="FF0000"/>
          <w:sz w:val="24"/>
          <w:szCs w:val="24"/>
        </w:rPr>
        <w:t>FOR-T-0</w:t>
      </w:r>
      <w:r w:rsidRPr="00CD1ED9">
        <w:rPr>
          <w:rFonts w:ascii="Arial" w:hAnsi="Arial" w:cs="Arial"/>
          <w:color w:val="FF0000"/>
          <w:sz w:val="24"/>
          <w:szCs w:val="24"/>
        </w:rPr>
        <w:t>1</w:t>
      </w:r>
      <w:r w:rsidR="00760B6A">
        <w:rPr>
          <w:rFonts w:ascii="Arial" w:hAnsi="Arial" w:cs="Arial"/>
          <w:color w:val="FF0000"/>
          <w:sz w:val="24"/>
          <w:szCs w:val="24"/>
        </w:rPr>
        <w:t>3</w:t>
      </w:r>
      <w:r w:rsidRPr="0002192C">
        <w:rPr>
          <w:rFonts w:ascii="Arial" w:hAnsi="Arial" w:cs="Arial"/>
          <w:color w:val="FF0000"/>
          <w:sz w:val="24"/>
          <w:szCs w:val="24"/>
        </w:rPr>
        <w:t xml:space="preserve"> “Formato </w:t>
      </w:r>
      <w:r w:rsidRPr="00354980">
        <w:rPr>
          <w:rFonts w:ascii="Arial" w:hAnsi="Arial" w:cs="Arial"/>
          <w:color w:val="FF0000"/>
          <w:sz w:val="24"/>
          <w:szCs w:val="24"/>
        </w:rPr>
        <w:t xml:space="preserve">para </w:t>
      </w:r>
      <w:r w:rsidRPr="00CD1ED9">
        <w:rPr>
          <w:rFonts w:ascii="Arial" w:hAnsi="Arial" w:cs="Arial"/>
          <w:color w:val="FF0000"/>
          <w:sz w:val="24"/>
          <w:szCs w:val="24"/>
        </w:rPr>
        <w:t>plan</w:t>
      </w:r>
      <w:r>
        <w:rPr>
          <w:rFonts w:ascii="Arial" w:hAnsi="Arial" w:cs="Arial"/>
          <w:color w:val="FF0000"/>
          <w:sz w:val="24"/>
          <w:szCs w:val="24"/>
        </w:rPr>
        <w:t xml:space="preserve"> de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02192C">
        <w:rPr>
          <w:rFonts w:ascii="Arial" w:hAnsi="Arial" w:cs="Arial"/>
          <w:color w:val="FF0000"/>
          <w:sz w:val="24"/>
          <w:szCs w:val="24"/>
        </w:rPr>
        <w:t>”</w:t>
      </w:r>
      <w:r w:rsidRPr="005542E4">
        <w:rPr>
          <w:rFonts w:ascii="Arial" w:hAnsi="Arial" w:cs="Arial"/>
          <w:color w:val="FF0000"/>
          <w:sz w:val="24"/>
          <w:szCs w:val="24"/>
        </w:rPr>
        <w:t>&gt;&gt;</w:t>
      </w:r>
    </w:p>
    <w:p w:rsidR="008C1A0C" w:rsidRDefault="008C1A0C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F113E" w:rsidRDefault="005F113E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F0E88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 w:rsidR="00760B6A">
        <w:rPr>
          <w:rFonts w:ascii="Arial" w:hAnsi="Arial" w:cs="Arial"/>
          <w:color w:val="FF0000"/>
          <w:sz w:val="24"/>
          <w:szCs w:val="24"/>
        </w:rPr>
        <w:t>4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>
        <w:rPr>
          <w:rFonts w:ascii="Arial" w:hAnsi="Arial" w:cs="Arial"/>
          <w:color w:val="FF0000"/>
          <w:sz w:val="24"/>
          <w:szCs w:val="24"/>
        </w:rPr>
        <w:t>reunión de apertura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 xml:space="preserve">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AF0E88">
        <w:rPr>
          <w:rFonts w:ascii="Arial" w:hAnsi="Arial" w:cs="Arial"/>
          <w:color w:val="FF0000"/>
          <w:sz w:val="24"/>
          <w:szCs w:val="24"/>
        </w:rPr>
        <w:t>”&gt;&gt;</w:t>
      </w:r>
    </w:p>
    <w:p w:rsidR="005F113E" w:rsidRDefault="005F113E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C1A0C" w:rsidRDefault="008C1A0C" w:rsidP="008C1A0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542E4">
        <w:rPr>
          <w:rFonts w:ascii="Arial" w:hAnsi="Arial" w:cs="Arial"/>
          <w:color w:val="FF0000"/>
          <w:sz w:val="24"/>
          <w:szCs w:val="24"/>
        </w:rPr>
        <w:t xml:space="preserve">&lt;&lt;Insertar identificación y nombre de </w:t>
      </w:r>
      <w:r>
        <w:rPr>
          <w:rFonts w:ascii="Arial" w:hAnsi="Arial" w:cs="Arial"/>
          <w:color w:val="FF0000"/>
          <w:sz w:val="24"/>
          <w:szCs w:val="24"/>
        </w:rPr>
        <w:t>formato</w:t>
      </w:r>
      <w:r w:rsidRPr="005542E4">
        <w:rPr>
          <w:rFonts w:ascii="Arial" w:hAnsi="Arial" w:cs="Arial"/>
          <w:color w:val="FF0000"/>
          <w:sz w:val="24"/>
          <w:szCs w:val="24"/>
        </w:rPr>
        <w:t xml:space="preserve">, ej. </w:t>
      </w:r>
      <w:r w:rsidRPr="0002192C">
        <w:rPr>
          <w:rFonts w:ascii="Arial" w:hAnsi="Arial" w:cs="Arial"/>
          <w:color w:val="FF0000"/>
          <w:sz w:val="24"/>
          <w:szCs w:val="24"/>
        </w:rPr>
        <w:t>FOR-T-0</w:t>
      </w:r>
      <w:r w:rsidRPr="00CD1ED9">
        <w:rPr>
          <w:rFonts w:ascii="Arial" w:hAnsi="Arial" w:cs="Arial"/>
          <w:color w:val="FF0000"/>
          <w:sz w:val="24"/>
          <w:szCs w:val="24"/>
        </w:rPr>
        <w:t>1</w:t>
      </w:r>
      <w:r w:rsidR="00760B6A">
        <w:rPr>
          <w:rFonts w:ascii="Arial" w:hAnsi="Arial" w:cs="Arial"/>
          <w:color w:val="FF0000"/>
          <w:sz w:val="24"/>
          <w:szCs w:val="24"/>
        </w:rPr>
        <w:t>5</w:t>
      </w:r>
      <w:r w:rsidRPr="0002192C">
        <w:rPr>
          <w:rFonts w:ascii="Arial" w:hAnsi="Arial" w:cs="Arial"/>
          <w:color w:val="FF0000"/>
          <w:sz w:val="24"/>
          <w:szCs w:val="24"/>
        </w:rPr>
        <w:t xml:space="preserve"> “Formato </w:t>
      </w:r>
      <w:r w:rsidRPr="00354980">
        <w:rPr>
          <w:rFonts w:ascii="Arial" w:hAnsi="Arial" w:cs="Arial"/>
          <w:color w:val="FF0000"/>
          <w:sz w:val="24"/>
          <w:szCs w:val="24"/>
        </w:rPr>
        <w:t xml:space="preserve">para </w:t>
      </w:r>
      <w:r>
        <w:rPr>
          <w:rFonts w:ascii="Arial" w:hAnsi="Arial" w:cs="Arial"/>
          <w:color w:val="FF0000"/>
          <w:sz w:val="24"/>
          <w:szCs w:val="24"/>
        </w:rPr>
        <w:t>realiza</w:t>
      </w:r>
      <w:r w:rsidR="004A1C74">
        <w:rPr>
          <w:rFonts w:ascii="Arial" w:hAnsi="Arial" w:cs="Arial"/>
          <w:color w:val="FF0000"/>
          <w:sz w:val="24"/>
          <w:szCs w:val="24"/>
        </w:rPr>
        <w:t>r</w:t>
      </w:r>
      <w:r>
        <w:rPr>
          <w:rFonts w:ascii="Arial" w:hAnsi="Arial" w:cs="Arial"/>
          <w:color w:val="FF0000"/>
          <w:sz w:val="24"/>
          <w:szCs w:val="24"/>
        </w:rPr>
        <w:t xml:space="preserve"> 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02192C">
        <w:rPr>
          <w:rFonts w:ascii="Arial" w:hAnsi="Arial" w:cs="Arial"/>
          <w:color w:val="FF0000"/>
          <w:sz w:val="24"/>
          <w:szCs w:val="24"/>
        </w:rPr>
        <w:t>”</w:t>
      </w:r>
      <w:r w:rsidRPr="005542E4">
        <w:rPr>
          <w:rFonts w:ascii="Arial" w:hAnsi="Arial" w:cs="Arial"/>
          <w:color w:val="FF0000"/>
          <w:sz w:val="24"/>
          <w:szCs w:val="24"/>
        </w:rPr>
        <w:t>&gt;&gt;</w:t>
      </w:r>
    </w:p>
    <w:p w:rsidR="00413B12" w:rsidRDefault="00413B12" w:rsidP="008C1A0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13B12" w:rsidRDefault="00413B12" w:rsidP="00413B1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F0E88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 w:rsidR="00760B6A">
        <w:rPr>
          <w:rFonts w:ascii="Arial" w:hAnsi="Arial" w:cs="Arial"/>
          <w:color w:val="FF0000"/>
          <w:sz w:val="24"/>
          <w:szCs w:val="24"/>
        </w:rPr>
        <w:t>6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>
        <w:rPr>
          <w:rFonts w:ascii="Arial" w:hAnsi="Arial" w:cs="Arial"/>
          <w:color w:val="FF0000"/>
          <w:sz w:val="24"/>
          <w:szCs w:val="24"/>
        </w:rPr>
        <w:t>reunión de cierre</w:t>
      </w:r>
      <w:r w:rsidRPr="00AF0E88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 xml:space="preserve">la </w:t>
      </w:r>
      <w:r w:rsidR="004F2BF3">
        <w:rPr>
          <w:rFonts w:ascii="Arial" w:hAnsi="Arial" w:cs="Arial"/>
          <w:color w:val="FF0000"/>
          <w:sz w:val="24"/>
          <w:szCs w:val="24"/>
        </w:rPr>
        <w:t>inspección</w:t>
      </w:r>
      <w:r w:rsidRPr="00AF0E88">
        <w:rPr>
          <w:rFonts w:ascii="Arial" w:hAnsi="Arial" w:cs="Arial"/>
          <w:color w:val="FF0000"/>
          <w:sz w:val="24"/>
          <w:szCs w:val="24"/>
        </w:rPr>
        <w:t>”&gt;&gt;</w:t>
      </w:r>
    </w:p>
    <w:p w:rsidR="008C1A0C" w:rsidRDefault="008C1A0C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C1A0C" w:rsidRDefault="008C1A0C" w:rsidP="008C1A0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87AC3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 w:rsidR="00760B6A">
        <w:rPr>
          <w:rFonts w:ascii="Arial" w:hAnsi="Arial" w:cs="Arial"/>
          <w:color w:val="FF0000"/>
          <w:sz w:val="24"/>
          <w:szCs w:val="24"/>
        </w:rPr>
        <w:t>7</w:t>
      </w:r>
      <w:r w:rsidRPr="00587AC3">
        <w:rPr>
          <w:rFonts w:ascii="Arial" w:hAnsi="Arial" w:cs="Arial"/>
          <w:color w:val="FF0000"/>
          <w:sz w:val="24"/>
          <w:szCs w:val="24"/>
        </w:rPr>
        <w:t xml:space="preserve"> “Formato para acta de </w:t>
      </w:r>
      <w:r w:rsidR="001402F5" w:rsidRPr="00587AC3">
        <w:rPr>
          <w:rFonts w:ascii="Arial" w:hAnsi="Arial" w:cs="Arial"/>
          <w:color w:val="FF0000"/>
          <w:sz w:val="24"/>
          <w:szCs w:val="24"/>
        </w:rPr>
        <w:t xml:space="preserve">evaluación de </w:t>
      </w:r>
      <w:r w:rsidR="00587AC3" w:rsidRPr="00587AC3">
        <w:rPr>
          <w:rFonts w:ascii="Arial" w:hAnsi="Arial" w:cs="Arial"/>
          <w:color w:val="FF0000"/>
          <w:sz w:val="24"/>
          <w:szCs w:val="24"/>
        </w:rPr>
        <w:t xml:space="preserve">la </w:t>
      </w:r>
      <w:r w:rsidR="001402F5" w:rsidRPr="00587AC3">
        <w:rPr>
          <w:rFonts w:ascii="Arial" w:hAnsi="Arial" w:cs="Arial"/>
          <w:color w:val="FF0000"/>
          <w:sz w:val="24"/>
          <w:szCs w:val="24"/>
        </w:rPr>
        <w:t>conformidad</w:t>
      </w:r>
      <w:r w:rsidRPr="00587AC3">
        <w:rPr>
          <w:rFonts w:ascii="Arial" w:hAnsi="Arial" w:cs="Arial"/>
          <w:color w:val="FF0000"/>
          <w:sz w:val="24"/>
          <w:szCs w:val="24"/>
        </w:rPr>
        <w:t>”&gt;&gt;</w:t>
      </w:r>
    </w:p>
    <w:p w:rsidR="00CD1ED9" w:rsidRPr="0002192C" w:rsidRDefault="00CD1ED9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C1A0C" w:rsidRPr="00CD1ED9" w:rsidRDefault="008C1A0C" w:rsidP="008C1A0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1ED9">
        <w:rPr>
          <w:rFonts w:ascii="Arial" w:hAnsi="Arial" w:cs="Arial"/>
          <w:color w:val="FF0000"/>
          <w:sz w:val="24"/>
          <w:szCs w:val="24"/>
        </w:rPr>
        <w:t>&lt;&lt;Insertar identificación y nombre de formato, ej. FOR-T-01</w:t>
      </w:r>
      <w:r w:rsidR="00760B6A">
        <w:rPr>
          <w:rFonts w:ascii="Arial" w:hAnsi="Arial" w:cs="Arial"/>
          <w:color w:val="FF0000"/>
          <w:sz w:val="24"/>
          <w:szCs w:val="24"/>
        </w:rPr>
        <w:t>8</w:t>
      </w:r>
      <w:r w:rsidRPr="00CD1ED9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 w:rsidR="00587AC3">
        <w:rPr>
          <w:rFonts w:ascii="Arial" w:hAnsi="Arial" w:cs="Arial"/>
          <w:color w:val="FF0000"/>
          <w:sz w:val="24"/>
          <w:szCs w:val="24"/>
        </w:rPr>
        <w:t>dictamen</w:t>
      </w:r>
      <w:r w:rsidRPr="00CD1ED9">
        <w:rPr>
          <w:rFonts w:ascii="Arial" w:hAnsi="Arial" w:cs="Arial"/>
          <w:color w:val="FF0000"/>
          <w:sz w:val="24"/>
          <w:szCs w:val="24"/>
        </w:rPr>
        <w:t xml:space="preserve"> de </w:t>
      </w:r>
      <w:r w:rsidR="006F4418">
        <w:rPr>
          <w:rFonts w:ascii="Arial" w:hAnsi="Arial" w:cs="Arial"/>
          <w:color w:val="FF0000"/>
          <w:sz w:val="24"/>
          <w:szCs w:val="24"/>
        </w:rPr>
        <w:t>cumplimiento</w:t>
      </w:r>
      <w:r w:rsidRPr="00CD1ED9">
        <w:rPr>
          <w:rFonts w:ascii="Arial" w:hAnsi="Arial" w:cs="Arial"/>
          <w:color w:val="FF0000"/>
          <w:sz w:val="24"/>
          <w:szCs w:val="24"/>
        </w:rPr>
        <w:t>”&gt;&gt;</w:t>
      </w:r>
    </w:p>
    <w:p w:rsidR="008C1A0C" w:rsidRDefault="008C1A0C" w:rsidP="006506D0">
      <w:pPr>
        <w:jc w:val="both"/>
        <w:rPr>
          <w:rFonts w:ascii="Arial" w:hAnsi="Arial" w:cs="Arial"/>
          <w:sz w:val="24"/>
          <w:szCs w:val="28"/>
        </w:rPr>
      </w:pPr>
    </w:p>
    <w:p w:rsidR="006506D0" w:rsidRPr="00EC5630" w:rsidRDefault="006506D0" w:rsidP="006506D0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</w:t>
      </w:r>
      <w:r w:rsidR="008A6664">
        <w:rPr>
          <w:rFonts w:ascii="Arial" w:hAnsi="Arial" w:cs="Arial"/>
          <w:b/>
          <w:sz w:val="24"/>
          <w:szCs w:val="28"/>
        </w:rPr>
        <w:t>1</w:t>
      </w:r>
      <w:r w:rsidRPr="00EC5630">
        <w:rPr>
          <w:rFonts w:ascii="Arial" w:hAnsi="Arial" w:cs="Arial"/>
          <w:b/>
          <w:sz w:val="24"/>
          <w:szCs w:val="28"/>
        </w:rPr>
        <w:t>. ANEXOS.</w:t>
      </w:r>
    </w:p>
    <w:p w:rsidR="006506D0" w:rsidRDefault="006506D0" w:rsidP="006506D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2265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>
        <w:rPr>
          <w:rFonts w:ascii="Arial" w:hAnsi="Arial" w:cs="Arial"/>
          <w:color w:val="FF0000"/>
          <w:sz w:val="24"/>
          <w:szCs w:val="24"/>
        </w:rPr>
        <w:t>los anexos que se consideren pertinentes&gt;&gt;</w:t>
      </w:r>
    </w:p>
    <w:p w:rsidR="006506D0" w:rsidRPr="005D3991" w:rsidRDefault="006506D0" w:rsidP="006506D0">
      <w:pPr>
        <w:jc w:val="both"/>
        <w:rPr>
          <w:rFonts w:ascii="Arial" w:hAnsi="Arial" w:cs="Arial"/>
          <w:sz w:val="24"/>
          <w:szCs w:val="24"/>
        </w:rPr>
      </w:pPr>
    </w:p>
    <w:p w:rsidR="00740EA7" w:rsidRDefault="00740EA7">
      <w:pPr>
        <w:rPr>
          <w:rFonts w:ascii="Arial" w:hAnsi="Arial" w:cs="Arial"/>
          <w:b/>
          <w:sz w:val="24"/>
          <w:szCs w:val="24"/>
        </w:rPr>
      </w:pPr>
    </w:p>
    <w:p w:rsidR="007D60A0" w:rsidRDefault="007D60A0">
      <w:pPr>
        <w:rPr>
          <w:rFonts w:ascii="Arial" w:hAnsi="Arial" w:cs="Arial"/>
          <w:b/>
          <w:sz w:val="24"/>
          <w:szCs w:val="24"/>
        </w:rPr>
      </w:pPr>
    </w:p>
    <w:p w:rsidR="007D60A0" w:rsidRDefault="007D60A0">
      <w:pPr>
        <w:rPr>
          <w:rFonts w:ascii="Arial" w:hAnsi="Arial" w:cs="Arial"/>
          <w:b/>
          <w:sz w:val="24"/>
          <w:szCs w:val="24"/>
        </w:rPr>
      </w:pPr>
    </w:p>
    <w:p w:rsidR="007D60A0" w:rsidRDefault="007D60A0" w:rsidP="007D60A0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Documento Muestra</w:t>
      </w:r>
    </w:p>
    <w:p w:rsidR="007D60A0" w:rsidRDefault="007D60A0" w:rsidP="007D60A0">
      <w:pPr>
        <w:autoSpaceDE w:val="0"/>
        <w:autoSpaceDN w:val="0"/>
        <w:adjustRightInd w:val="0"/>
        <w:ind w:left="1276" w:right="991"/>
        <w:jc w:val="center"/>
        <w:rPr>
          <w:rFonts w:ascii="TTE17F88F8t00" w:hAnsi="TTE17F88F8t00" w:cs="TTE17F88F8t00"/>
          <w:b/>
          <w:color w:val="17365D" w:themeColor="text2" w:themeShade="BF"/>
          <w:sz w:val="17"/>
          <w:szCs w:val="21"/>
          <w:lang w:val="es-MX" w:eastAsia="es-MX"/>
        </w:rPr>
      </w:pPr>
      <w:r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Adquiera el Manual de Gestión completo, Procedimientos, Formatos de registro, Hojas de cálculo y Asesoría en </w:t>
      </w:r>
      <w:hyperlink r:id="rId9" w:history="1">
        <w:r>
          <w:rPr>
            <w:rStyle w:val="Hipervnculo"/>
            <w:rFonts w:ascii="TTE17F88F8t00" w:hAnsi="TTE17F88F8t00" w:cs="TTE17F88F8t00"/>
            <w:b/>
            <w:color w:val="17365D" w:themeColor="text2" w:themeShade="BF"/>
            <w:sz w:val="17"/>
            <w:szCs w:val="21"/>
            <w:u w:val="single"/>
            <w:lang w:val="es-MX" w:eastAsia="es-MX"/>
          </w:rPr>
          <w:t>www.metrycal.com</w:t>
        </w:r>
      </w:hyperlink>
    </w:p>
    <w:p w:rsidR="007D60A0" w:rsidRDefault="007D60A0" w:rsidP="007D60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7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9"/>
      </w:tblGrid>
      <w:tr w:rsidR="007D60A0" w:rsidTr="007D60A0">
        <w:trPr>
          <w:jc w:val="center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hideMark/>
          </w:tcPr>
          <w:p w:rsidR="007D60A0" w:rsidRDefault="007D60A0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Implantar un Sistema de Gestión ISO/IEC17020</w:t>
            </w:r>
          </w:p>
        </w:tc>
      </w:tr>
      <w:tr w:rsidR="007D60A0" w:rsidTr="007D60A0">
        <w:trPr>
          <w:trHeight w:val="1126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D60A0" w:rsidRDefault="007D60A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MX" w:eastAsia="es-MX"/>
              </w:rPr>
              <w:drawing>
                <wp:inline distT="0" distB="0" distL="0" distR="0">
                  <wp:extent cx="601980" cy="475615"/>
                  <wp:effectExtent l="0" t="0" r="762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0A0" w:rsidRDefault="007D60A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60A0" w:rsidRDefault="007D60A0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60" w:afterAutospacing="0"/>
              <w:ind w:left="33"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</w:p>
          <w:p w:rsidR="007D60A0" w:rsidRDefault="00F53790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  <w:lang w:val="es-MX"/>
              </w:rPr>
            </w:pPr>
            <w:hyperlink r:id="rId11" w:history="1">
              <w:r w:rsidR="007D60A0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  <w:p w:rsidR="007D60A0" w:rsidRDefault="007D60A0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color w:val="1F497D"/>
                <w:sz w:val="13"/>
                <w:szCs w:val="15"/>
                <w:lang w:val="es-MX"/>
              </w:rPr>
            </w:pPr>
          </w:p>
          <w:p w:rsidR="007D60A0" w:rsidRDefault="007D60A0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Calibri" w:hAnsi="Calibri" w:cs="Arial"/>
                <w:color w:val="00B050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color w:val="00B050"/>
                <w:sz w:val="18"/>
                <w:szCs w:val="20"/>
                <w:lang w:val="es-ES_tradnl"/>
              </w:rPr>
              <w:t>¡Acreditación Segura!</w:t>
            </w:r>
          </w:p>
        </w:tc>
      </w:tr>
    </w:tbl>
    <w:p w:rsidR="007D60A0" w:rsidRDefault="007D60A0" w:rsidP="007D60A0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7D60A0" w:rsidRDefault="007D60A0" w:rsidP="007D60A0">
      <w:pPr>
        <w:jc w:val="both"/>
        <w:rPr>
          <w:rFonts w:ascii="Arial" w:hAnsi="Arial" w:cs="Arial"/>
          <w:sz w:val="24"/>
          <w:szCs w:val="24"/>
        </w:rPr>
      </w:pPr>
    </w:p>
    <w:p w:rsidR="007D60A0" w:rsidRDefault="007D60A0">
      <w:pPr>
        <w:rPr>
          <w:rFonts w:ascii="Arial" w:hAnsi="Arial" w:cs="Arial"/>
          <w:b/>
          <w:sz w:val="24"/>
          <w:szCs w:val="24"/>
        </w:rPr>
      </w:pPr>
    </w:p>
    <w:sectPr w:rsidR="007D60A0" w:rsidSect="00591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0" w:rsidRDefault="00F53790">
      <w:r>
        <w:separator/>
      </w:r>
    </w:p>
  </w:endnote>
  <w:endnote w:type="continuationSeparator" w:id="0">
    <w:p w:rsidR="00F53790" w:rsidRDefault="00F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7F85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8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70" w:rsidRDefault="00D703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07" w:rsidRPr="005D6B25" w:rsidRDefault="00173D07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F53790">
      <w:rPr>
        <w:rFonts w:ascii="Arial" w:hAnsi="Arial" w:cs="Arial"/>
        <w:noProof/>
        <w:sz w:val="18"/>
        <w:lang w:val="es-ES"/>
      </w:rPr>
      <w:t>1</w:t>
    </w:r>
    <w:r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F53790">
      <w:rPr>
        <w:rFonts w:ascii="Arial" w:hAnsi="Arial" w:cs="Arial"/>
        <w:noProof/>
        <w:sz w:val="18"/>
        <w:lang w:val="es-ES"/>
      </w:rPr>
      <w:t>1</w:t>
    </w:r>
    <w:r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70" w:rsidRDefault="00D70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0" w:rsidRDefault="00F53790">
      <w:r>
        <w:separator/>
      </w:r>
    </w:p>
  </w:footnote>
  <w:footnote w:type="continuationSeparator" w:id="0">
    <w:p w:rsidR="00F53790" w:rsidRDefault="00F5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70" w:rsidRDefault="00F5379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480688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173D07" w:rsidRPr="000D777A" w:rsidTr="0059154D">
      <w:trPr>
        <w:trHeight w:val="428"/>
      </w:trPr>
      <w:tc>
        <w:tcPr>
          <w:tcW w:w="1560" w:type="dxa"/>
          <w:vMerge w:val="restart"/>
          <w:vAlign w:val="center"/>
        </w:tcPr>
        <w:p w:rsidR="00173D07" w:rsidRPr="00B50F4D" w:rsidRDefault="00F53790" w:rsidP="00DA44CA">
          <w:pPr>
            <w:pStyle w:val="Encabezado"/>
            <w:jc w:val="center"/>
            <w:rPr>
              <w:rFonts w:ascii="Arial" w:hAnsi="Arial" w:cs="Arial"/>
              <w:color w:val="FF0000"/>
              <w:sz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7480689" o:spid="_x0000_s2051" type="#_x0000_t136" style="position:absolute;left:0;text-align:left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MUESTRA"/>
                <w10:wrap anchorx="margin" anchory="margin"/>
              </v:shape>
            </w:pict>
          </w:r>
          <w:r w:rsidR="00173D07" w:rsidRPr="00B50F4D">
            <w:rPr>
              <w:rFonts w:ascii="Arial" w:hAnsi="Arial" w:cs="Arial"/>
              <w:color w:val="FF0000"/>
              <w:sz w:val="16"/>
            </w:rPr>
            <w:t xml:space="preserve">&lt;&lt;Insertar el logotipo y/o siglas de su </w:t>
          </w:r>
          <w:r w:rsidR="00173D07" w:rsidRPr="00A005AF">
            <w:rPr>
              <w:rFonts w:ascii="Arial" w:hAnsi="Arial" w:cs="Arial"/>
              <w:b/>
              <w:color w:val="FF0000"/>
              <w:sz w:val="16"/>
            </w:rPr>
            <w:t xml:space="preserve">Unidad de </w:t>
          </w:r>
          <w:r w:rsidR="004F2BF3">
            <w:rPr>
              <w:rFonts w:ascii="Arial" w:hAnsi="Arial" w:cs="Arial"/>
              <w:b/>
              <w:color w:val="FF0000"/>
              <w:sz w:val="16"/>
            </w:rPr>
            <w:t>Inspección</w:t>
          </w:r>
          <w:r w:rsidR="00173D07" w:rsidRPr="00B50F4D">
            <w:rPr>
              <w:rFonts w:ascii="Arial" w:hAnsi="Arial" w:cs="Arial"/>
              <w:color w:val="FF0000"/>
              <w:sz w:val="16"/>
            </w:rPr>
            <w:t xml:space="preserve"> </w:t>
          </w:r>
          <w:r w:rsidR="00173D07">
            <w:rPr>
              <w:rFonts w:ascii="Arial" w:hAnsi="Arial" w:cs="Arial"/>
              <w:color w:val="FF0000"/>
              <w:sz w:val="16"/>
            </w:rPr>
            <w:t>(</w:t>
          </w:r>
          <w:r w:rsidR="00173D07" w:rsidRPr="00B50F4D">
            <w:rPr>
              <w:rFonts w:ascii="Arial" w:hAnsi="Arial" w:cs="Arial"/>
              <w:color w:val="FF0000"/>
              <w:sz w:val="16"/>
            </w:rPr>
            <w:t>dé doble clic aquí</w:t>
          </w:r>
          <w:r w:rsidR="00173D07">
            <w:rPr>
              <w:rFonts w:ascii="Arial" w:hAnsi="Arial" w:cs="Arial"/>
              <w:color w:val="FF0000"/>
              <w:sz w:val="16"/>
            </w:rPr>
            <w:t>)</w:t>
          </w:r>
          <w:r w:rsidR="00173D07" w:rsidRPr="00B50F4D">
            <w:rPr>
              <w:rFonts w:ascii="Arial" w:hAnsi="Arial" w:cs="Arial"/>
              <w:color w:val="FF0000"/>
              <w:sz w:val="16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:rsidR="00173D07" w:rsidRPr="00503180" w:rsidRDefault="00173D07" w:rsidP="00EE1B33">
          <w:pPr>
            <w:pStyle w:val="Encabezado"/>
            <w:spacing w:before="120" w:after="120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DA44CA">
            <w:rPr>
              <w:rFonts w:ascii="Arial" w:hAnsi="Arial" w:cs="Arial"/>
              <w:b/>
              <w:sz w:val="22"/>
              <w:szCs w:val="24"/>
            </w:rPr>
            <w:t xml:space="preserve">Procedimiento para planear y realizar </w:t>
          </w:r>
          <w:r w:rsidR="004F2BF3">
            <w:rPr>
              <w:rFonts w:ascii="Arial" w:hAnsi="Arial" w:cs="Arial"/>
              <w:b/>
              <w:sz w:val="22"/>
              <w:szCs w:val="24"/>
            </w:rPr>
            <w:t>inspecciones</w:t>
          </w:r>
          <w:r w:rsidRPr="00503180">
            <w:rPr>
              <w:rFonts w:ascii="Arial" w:hAnsi="Arial" w:cs="Arial"/>
              <w:b/>
              <w:sz w:val="18"/>
              <w:szCs w:val="24"/>
            </w:rPr>
            <w:t xml:space="preserve"> </w:t>
          </w:r>
        </w:p>
        <w:p w:rsidR="00173D07" w:rsidRPr="00026208" w:rsidRDefault="00173D07" w:rsidP="00DA44CA">
          <w:pPr>
            <w:pStyle w:val="Encabezad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</w:t>
          </w:r>
          <w:r w:rsidRPr="00A005AF">
            <w:rPr>
              <w:rFonts w:ascii="Arial" w:hAnsi="Arial" w:cs="Arial"/>
              <w:b/>
              <w:color w:val="FF0000"/>
              <w:szCs w:val="24"/>
            </w:rPr>
            <w:t xml:space="preserve">Unidad de </w:t>
          </w:r>
          <w:r w:rsidR="004F2BF3">
            <w:rPr>
              <w:rFonts w:ascii="Arial" w:hAnsi="Arial" w:cs="Arial"/>
              <w:b/>
              <w:color w:val="FF0000"/>
              <w:szCs w:val="24"/>
            </w:rPr>
            <w:t>Inspección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>&gt;&gt;</w:t>
          </w:r>
        </w:p>
      </w:tc>
      <w:tc>
        <w:tcPr>
          <w:tcW w:w="2309" w:type="dxa"/>
          <w:vAlign w:val="center"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:rsidR="00173D07" w:rsidRPr="00B47FAC" w:rsidRDefault="00173D07" w:rsidP="00962467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PROC-T-005</w:t>
          </w:r>
        </w:p>
      </w:tc>
    </w:tr>
    <w:tr w:rsidR="00173D07" w:rsidRPr="000D777A" w:rsidTr="0059154D">
      <w:trPr>
        <w:trHeight w:val="427"/>
      </w:trPr>
      <w:tc>
        <w:tcPr>
          <w:tcW w:w="1560" w:type="dxa"/>
          <w:vMerge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173D07" w:rsidRPr="000D777A" w:rsidTr="0059154D">
      <w:trPr>
        <w:trHeight w:val="427"/>
      </w:trPr>
      <w:tc>
        <w:tcPr>
          <w:tcW w:w="1560" w:type="dxa"/>
          <w:vMerge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173D07" w:rsidRPr="002B5083" w:rsidRDefault="00173D07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173D07" w:rsidRPr="002B5083" w:rsidRDefault="00173D07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:rsidR="00173D07" w:rsidRDefault="00173D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70" w:rsidRDefault="00F5379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480687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8F8"/>
    <w:multiLevelType w:val="hybridMultilevel"/>
    <w:tmpl w:val="54D603B8"/>
    <w:lvl w:ilvl="0" w:tplc="883C0B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329C4"/>
    <w:multiLevelType w:val="hybridMultilevel"/>
    <w:tmpl w:val="E51C0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091"/>
    <w:multiLevelType w:val="hybridMultilevel"/>
    <w:tmpl w:val="80826D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4706"/>
    <w:multiLevelType w:val="hybridMultilevel"/>
    <w:tmpl w:val="F25AF7DA"/>
    <w:lvl w:ilvl="0" w:tplc="883C0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D4C"/>
    <w:multiLevelType w:val="hybridMultilevel"/>
    <w:tmpl w:val="E1B0AF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1219"/>
    <w:multiLevelType w:val="hybridMultilevel"/>
    <w:tmpl w:val="00D09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82A1B"/>
    <w:multiLevelType w:val="hybridMultilevel"/>
    <w:tmpl w:val="40BE08DE"/>
    <w:lvl w:ilvl="0" w:tplc="6492C9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0090D66"/>
    <w:multiLevelType w:val="hybridMultilevel"/>
    <w:tmpl w:val="C24A1C7C"/>
    <w:lvl w:ilvl="0" w:tplc="16DE80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937"/>
    <w:multiLevelType w:val="hybridMultilevel"/>
    <w:tmpl w:val="97B69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959F6"/>
    <w:multiLevelType w:val="hybridMultilevel"/>
    <w:tmpl w:val="12CA4E7C"/>
    <w:lvl w:ilvl="0" w:tplc="883C0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4142"/>
    <w:multiLevelType w:val="hybridMultilevel"/>
    <w:tmpl w:val="8DA217A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05804"/>
    <w:multiLevelType w:val="hybridMultilevel"/>
    <w:tmpl w:val="9DCAE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1E73"/>
    <w:multiLevelType w:val="hybridMultilevel"/>
    <w:tmpl w:val="D890AFDA"/>
    <w:lvl w:ilvl="0" w:tplc="7D9EA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268A4"/>
    <w:multiLevelType w:val="hybridMultilevel"/>
    <w:tmpl w:val="68027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2921"/>
    <w:multiLevelType w:val="hybridMultilevel"/>
    <w:tmpl w:val="D5580E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1850"/>
    <w:multiLevelType w:val="hybridMultilevel"/>
    <w:tmpl w:val="2076D6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54D5F"/>
    <w:multiLevelType w:val="hybridMultilevel"/>
    <w:tmpl w:val="D826EBDC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C90A93"/>
    <w:multiLevelType w:val="hybridMultilevel"/>
    <w:tmpl w:val="964C52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6574"/>
    <w:multiLevelType w:val="hybridMultilevel"/>
    <w:tmpl w:val="CC0C7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A6D49"/>
    <w:multiLevelType w:val="hybridMultilevel"/>
    <w:tmpl w:val="D5ACBD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8602C"/>
    <w:multiLevelType w:val="hybridMultilevel"/>
    <w:tmpl w:val="F620C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84A7D"/>
    <w:multiLevelType w:val="hybridMultilevel"/>
    <w:tmpl w:val="D74275F2"/>
    <w:lvl w:ilvl="0" w:tplc="CEBA3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1D28"/>
    <w:multiLevelType w:val="hybridMultilevel"/>
    <w:tmpl w:val="EFDAFE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54F87"/>
    <w:multiLevelType w:val="hybridMultilevel"/>
    <w:tmpl w:val="66D433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7603162C"/>
    <w:multiLevelType w:val="hybridMultilevel"/>
    <w:tmpl w:val="8DA217A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80749"/>
    <w:multiLevelType w:val="hybridMultilevel"/>
    <w:tmpl w:val="0FD4AC46"/>
    <w:lvl w:ilvl="0" w:tplc="70ACD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484E"/>
    <w:multiLevelType w:val="hybridMultilevel"/>
    <w:tmpl w:val="505672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85671"/>
    <w:multiLevelType w:val="hybridMultilevel"/>
    <w:tmpl w:val="D826E4B6"/>
    <w:lvl w:ilvl="0" w:tplc="883C0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935BB"/>
    <w:multiLevelType w:val="hybridMultilevel"/>
    <w:tmpl w:val="97B69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9"/>
  </w:num>
  <w:num w:numId="5">
    <w:abstractNumId w:val="20"/>
  </w:num>
  <w:num w:numId="6">
    <w:abstractNumId w:val="11"/>
  </w:num>
  <w:num w:numId="7">
    <w:abstractNumId w:val="17"/>
  </w:num>
  <w:num w:numId="8">
    <w:abstractNumId w:val="7"/>
  </w:num>
  <w:num w:numId="9">
    <w:abstractNumId w:val="27"/>
  </w:num>
  <w:num w:numId="10">
    <w:abstractNumId w:val="12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28"/>
  </w:num>
  <w:num w:numId="18">
    <w:abstractNumId w:val="23"/>
  </w:num>
  <w:num w:numId="19">
    <w:abstractNumId w:val="14"/>
  </w:num>
  <w:num w:numId="20">
    <w:abstractNumId w:val="24"/>
  </w:num>
  <w:num w:numId="21">
    <w:abstractNumId w:val="2"/>
  </w:num>
  <w:num w:numId="22">
    <w:abstractNumId w:val="31"/>
  </w:num>
  <w:num w:numId="23">
    <w:abstractNumId w:val="9"/>
  </w:num>
  <w:num w:numId="24">
    <w:abstractNumId w:val="3"/>
  </w:num>
  <w:num w:numId="25">
    <w:abstractNumId w:val="30"/>
  </w:num>
  <w:num w:numId="26">
    <w:abstractNumId w:val="10"/>
  </w:num>
  <w:num w:numId="27">
    <w:abstractNumId w:val="18"/>
  </w:num>
  <w:num w:numId="28">
    <w:abstractNumId w:val="25"/>
  </w:num>
  <w:num w:numId="29">
    <w:abstractNumId w:val="29"/>
  </w:num>
  <w:num w:numId="30">
    <w:abstractNumId w:val="15"/>
  </w:num>
  <w:num w:numId="31">
    <w:abstractNumId w:val="8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3"/>
    <w:rsid w:val="000009E8"/>
    <w:rsid w:val="000050C5"/>
    <w:rsid w:val="000055C8"/>
    <w:rsid w:val="00005668"/>
    <w:rsid w:val="00006692"/>
    <w:rsid w:val="0000721F"/>
    <w:rsid w:val="000101FD"/>
    <w:rsid w:val="000103DC"/>
    <w:rsid w:val="00010BA0"/>
    <w:rsid w:val="00011530"/>
    <w:rsid w:val="00011891"/>
    <w:rsid w:val="00012C72"/>
    <w:rsid w:val="000135DC"/>
    <w:rsid w:val="000136A4"/>
    <w:rsid w:val="00013A85"/>
    <w:rsid w:val="00015149"/>
    <w:rsid w:val="00015964"/>
    <w:rsid w:val="000171BE"/>
    <w:rsid w:val="00017BA4"/>
    <w:rsid w:val="000205F0"/>
    <w:rsid w:val="00020B78"/>
    <w:rsid w:val="00023ADE"/>
    <w:rsid w:val="00024196"/>
    <w:rsid w:val="00024B2E"/>
    <w:rsid w:val="00025507"/>
    <w:rsid w:val="00026208"/>
    <w:rsid w:val="0003078C"/>
    <w:rsid w:val="000329D4"/>
    <w:rsid w:val="00032A08"/>
    <w:rsid w:val="00034BCE"/>
    <w:rsid w:val="00034EB3"/>
    <w:rsid w:val="000431DA"/>
    <w:rsid w:val="0004325C"/>
    <w:rsid w:val="00044E19"/>
    <w:rsid w:val="00044E96"/>
    <w:rsid w:val="0004698C"/>
    <w:rsid w:val="00050DDE"/>
    <w:rsid w:val="0005422B"/>
    <w:rsid w:val="000573DF"/>
    <w:rsid w:val="00057EF7"/>
    <w:rsid w:val="000611D4"/>
    <w:rsid w:val="000617C9"/>
    <w:rsid w:val="0006305E"/>
    <w:rsid w:val="00063403"/>
    <w:rsid w:val="000637FF"/>
    <w:rsid w:val="00064F7E"/>
    <w:rsid w:val="0006594E"/>
    <w:rsid w:val="000663CC"/>
    <w:rsid w:val="00066B97"/>
    <w:rsid w:val="0007001E"/>
    <w:rsid w:val="0007049A"/>
    <w:rsid w:val="00070D08"/>
    <w:rsid w:val="00071E1F"/>
    <w:rsid w:val="000728B2"/>
    <w:rsid w:val="00073075"/>
    <w:rsid w:val="000741B1"/>
    <w:rsid w:val="00074331"/>
    <w:rsid w:val="00074C31"/>
    <w:rsid w:val="000760DA"/>
    <w:rsid w:val="0007714E"/>
    <w:rsid w:val="00081E5A"/>
    <w:rsid w:val="0008208E"/>
    <w:rsid w:val="00082B1F"/>
    <w:rsid w:val="00084274"/>
    <w:rsid w:val="000843D0"/>
    <w:rsid w:val="00084470"/>
    <w:rsid w:val="0008483F"/>
    <w:rsid w:val="00085CE2"/>
    <w:rsid w:val="00086B5D"/>
    <w:rsid w:val="00090C39"/>
    <w:rsid w:val="0009329A"/>
    <w:rsid w:val="00093CA5"/>
    <w:rsid w:val="00094F19"/>
    <w:rsid w:val="00095762"/>
    <w:rsid w:val="00095F26"/>
    <w:rsid w:val="00096633"/>
    <w:rsid w:val="00097002"/>
    <w:rsid w:val="000A009D"/>
    <w:rsid w:val="000A0CFE"/>
    <w:rsid w:val="000A2A6A"/>
    <w:rsid w:val="000A45D5"/>
    <w:rsid w:val="000A45F6"/>
    <w:rsid w:val="000A51F7"/>
    <w:rsid w:val="000A5601"/>
    <w:rsid w:val="000A6499"/>
    <w:rsid w:val="000A78E8"/>
    <w:rsid w:val="000B03AA"/>
    <w:rsid w:val="000B10D9"/>
    <w:rsid w:val="000B15EA"/>
    <w:rsid w:val="000B1E82"/>
    <w:rsid w:val="000B20BC"/>
    <w:rsid w:val="000B2F73"/>
    <w:rsid w:val="000B5870"/>
    <w:rsid w:val="000B5BFA"/>
    <w:rsid w:val="000B6423"/>
    <w:rsid w:val="000B6AD4"/>
    <w:rsid w:val="000B74DF"/>
    <w:rsid w:val="000B7A49"/>
    <w:rsid w:val="000C02A9"/>
    <w:rsid w:val="000C08AC"/>
    <w:rsid w:val="000C091D"/>
    <w:rsid w:val="000C2E21"/>
    <w:rsid w:val="000C3850"/>
    <w:rsid w:val="000C4147"/>
    <w:rsid w:val="000C4E55"/>
    <w:rsid w:val="000C4E60"/>
    <w:rsid w:val="000C4F33"/>
    <w:rsid w:val="000C6711"/>
    <w:rsid w:val="000D1DA9"/>
    <w:rsid w:val="000D1F4F"/>
    <w:rsid w:val="000D22B7"/>
    <w:rsid w:val="000D29A0"/>
    <w:rsid w:val="000D2E2D"/>
    <w:rsid w:val="000D5CAC"/>
    <w:rsid w:val="000D726F"/>
    <w:rsid w:val="000D7991"/>
    <w:rsid w:val="000D7A42"/>
    <w:rsid w:val="000E112D"/>
    <w:rsid w:val="000E1480"/>
    <w:rsid w:val="000E228F"/>
    <w:rsid w:val="000E24C3"/>
    <w:rsid w:val="000E6CBA"/>
    <w:rsid w:val="000E6F76"/>
    <w:rsid w:val="000E7553"/>
    <w:rsid w:val="000E7FD0"/>
    <w:rsid w:val="000F1034"/>
    <w:rsid w:val="000F2A16"/>
    <w:rsid w:val="000F3277"/>
    <w:rsid w:val="000F3CE5"/>
    <w:rsid w:val="000F52AE"/>
    <w:rsid w:val="000F572C"/>
    <w:rsid w:val="000F60C2"/>
    <w:rsid w:val="000F6943"/>
    <w:rsid w:val="000F6BA5"/>
    <w:rsid w:val="0010067D"/>
    <w:rsid w:val="00100E27"/>
    <w:rsid w:val="00100F38"/>
    <w:rsid w:val="00101C82"/>
    <w:rsid w:val="00101FF0"/>
    <w:rsid w:val="00102916"/>
    <w:rsid w:val="00104489"/>
    <w:rsid w:val="00104951"/>
    <w:rsid w:val="00105775"/>
    <w:rsid w:val="001061CD"/>
    <w:rsid w:val="0010739D"/>
    <w:rsid w:val="00107500"/>
    <w:rsid w:val="00107B3F"/>
    <w:rsid w:val="00107E8C"/>
    <w:rsid w:val="001100FF"/>
    <w:rsid w:val="00110F28"/>
    <w:rsid w:val="00111A74"/>
    <w:rsid w:val="00112BE3"/>
    <w:rsid w:val="00112C5E"/>
    <w:rsid w:val="001139A5"/>
    <w:rsid w:val="001147DA"/>
    <w:rsid w:val="001165A9"/>
    <w:rsid w:val="0011679F"/>
    <w:rsid w:val="00117839"/>
    <w:rsid w:val="001208B9"/>
    <w:rsid w:val="0012096E"/>
    <w:rsid w:val="001218F6"/>
    <w:rsid w:val="00124285"/>
    <w:rsid w:val="00124DF7"/>
    <w:rsid w:val="00124E13"/>
    <w:rsid w:val="001265A8"/>
    <w:rsid w:val="00127346"/>
    <w:rsid w:val="00131708"/>
    <w:rsid w:val="00133243"/>
    <w:rsid w:val="001336EC"/>
    <w:rsid w:val="00134C4D"/>
    <w:rsid w:val="001359D0"/>
    <w:rsid w:val="00136DA9"/>
    <w:rsid w:val="001370C0"/>
    <w:rsid w:val="00137ED9"/>
    <w:rsid w:val="001402F5"/>
    <w:rsid w:val="00141D2B"/>
    <w:rsid w:val="00143FFF"/>
    <w:rsid w:val="00145530"/>
    <w:rsid w:val="00146BC5"/>
    <w:rsid w:val="0015254E"/>
    <w:rsid w:val="001552D5"/>
    <w:rsid w:val="00155633"/>
    <w:rsid w:val="00155BE2"/>
    <w:rsid w:val="00156BC8"/>
    <w:rsid w:val="00157705"/>
    <w:rsid w:val="0016025F"/>
    <w:rsid w:val="00162213"/>
    <w:rsid w:val="0016232D"/>
    <w:rsid w:val="00162D9C"/>
    <w:rsid w:val="00163B61"/>
    <w:rsid w:val="00164664"/>
    <w:rsid w:val="001646A2"/>
    <w:rsid w:val="001649AA"/>
    <w:rsid w:val="00166CE8"/>
    <w:rsid w:val="00167D0D"/>
    <w:rsid w:val="0017036B"/>
    <w:rsid w:val="001708E9"/>
    <w:rsid w:val="001726E5"/>
    <w:rsid w:val="00172C4A"/>
    <w:rsid w:val="00173D07"/>
    <w:rsid w:val="00174198"/>
    <w:rsid w:val="0017462E"/>
    <w:rsid w:val="00174F4E"/>
    <w:rsid w:val="00177E8F"/>
    <w:rsid w:val="00181F74"/>
    <w:rsid w:val="00182181"/>
    <w:rsid w:val="001826B1"/>
    <w:rsid w:val="00182B57"/>
    <w:rsid w:val="00183DDD"/>
    <w:rsid w:val="00185F17"/>
    <w:rsid w:val="00187ED7"/>
    <w:rsid w:val="00191559"/>
    <w:rsid w:val="00191655"/>
    <w:rsid w:val="001932AD"/>
    <w:rsid w:val="00194D5C"/>
    <w:rsid w:val="001959E3"/>
    <w:rsid w:val="001966D6"/>
    <w:rsid w:val="001967BD"/>
    <w:rsid w:val="00196B22"/>
    <w:rsid w:val="001A0ADE"/>
    <w:rsid w:val="001A1730"/>
    <w:rsid w:val="001A17C5"/>
    <w:rsid w:val="001A1D3D"/>
    <w:rsid w:val="001A1F6E"/>
    <w:rsid w:val="001A4044"/>
    <w:rsid w:val="001A4114"/>
    <w:rsid w:val="001A41DF"/>
    <w:rsid w:val="001A55AC"/>
    <w:rsid w:val="001A636D"/>
    <w:rsid w:val="001A6CEC"/>
    <w:rsid w:val="001B037E"/>
    <w:rsid w:val="001B1845"/>
    <w:rsid w:val="001B19EC"/>
    <w:rsid w:val="001B2C3A"/>
    <w:rsid w:val="001B3746"/>
    <w:rsid w:val="001B41A2"/>
    <w:rsid w:val="001B658B"/>
    <w:rsid w:val="001B68FA"/>
    <w:rsid w:val="001C07E8"/>
    <w:rsid w:val="001C0B5A"/>
    <w:rsid w:val="001C1044"/>
    <w:rsid w:val="001C1754"/>
    <w:rsid w:val="001C1916"/>
    <w:rsid w:val="001C3542"/>
    <w:rsid w:val="001C607B"/>
    <w:rsid w:val="001C615A"/>
    <w:rsid w:val="001C6697"/>
    <w:rsid w:val="001C68E7"/>
    <w:rsid w:val="001C6CC8"/>
    <w:rsid w:val="001C7B56"/>
    <w:rsid w:val="001D0E34"/>
    <w:rsid w:val="001D149D"/>
    <w:rsid w:val="001D5342"/>
    <w:rsid w:val="001D6F05"/>
    <w:rsid w:val="001D7420"/>
    <w:rsid w:val="001D77D4"/>
    <w:rsid w:val="001E1303"/>
    <w:rsid w:val="001E3A32"/>
    <w:rsid w:val="001E4016"/>
    <w:rsid w:val="001E43F2"/>
    <w:rsid w:val="001E5319"/>
    <w:rsid w:val="001E78AB"/>
    <w:rsid w:val="001F082E"/>
    <w:rsid w:val="001F1C64"/>
    <w:rsid w:val="001F2108"/>
    <w:rsid w:val="001F55C9"/>
    <w:rsid w:val="0020019C"/>
    <w:rsid w:val="00201B38"/>
    <w:rsid w:val="00202C6D"/>
    <w:rsid w:val="00203385"/>
    <w:rsid w:val="00205A9F"/>
    <w:rsid w:val="002072A3"/>
    <w:rsid w:val="002119D6"/>
    <w:rsid w:val="00211C01"/>
    <w:rsid w:val="00213924"/>
    <w:rsid w:val="00213BFC"/>
    <w:rsid w:val="00214534"/>
    <w:rsid w:val="00214DAB"/>
    <w:rsid w:val="00215BD4"/>
    <w:rsid w:val="002165F3"/>
    <w:rsid w:val="0021762A"/>
    <w:rsid w:val="00221745"/>
    <w:rsid w:val="00222201"/>
    <w:rsid w:val="00222CCC"/>
    <w:rsid w:val="00222CDE"/>
    <w:rsid w:val="0022376B"/>
    <w:rsid w:val="00224034"/>
    <w:rsid w:val="002256F2"/>
    <w:rsid w:val="00226A67"/>
    <w:rsid w:val="00226EF3"/>
    <w:rsid w:val="00227FDE"/>
    <w:rsid w:val="002306B4"/>
    <w:rsid w:val="002308EA"/>
    <w:rsid w:val="002316F6"/>
    <w:rsid w:val="00231F5A"/>
    <w:rsid w:val="00233211"/>
    <w:rsid w:val="002332F0"/>
    <w:rsid w:val="00234914"/>
    <w:rsid w:val="00235390"/>
    <w:rsid w:val="0023740D"/>
    <w:rsid w:val="00237DF6"/>
    <w:rsid w:val="0024128B"/>
    <w:rsid w:val="00241EB2"/>
    <w:rsid w:val="0024245C"/>
    <w:rsid w:val="00242A18"/>
    <w:rsid w:val="00242EE6"/>
    <w:rsid w:val="00245320"/>
    <w:rsid w:val="00245422"/>
    <w:rsid w:val="002466F5"/>
    <w:rsid w:val="00246C09"/>
    <w:rsid w:val="00247ED6"/>
    <w:rsid w:val="00250074"/>
    <w:rsid w:val="00250933"/>
    <w:rsid w:val="00251658"/>
    <w:rsid w:val="002531FD"/>
    <w:rsid w:val="00254742"/>
    <w:rsid w:val="00256239"/>
    <w:rsid w:val="00256762"/>
    <w:rsid w:val="00257080"/>
    <w:rsid w:val="002615D7"/>
    <w:rsid w:val="00264BB7"/>
    <w:rsid w:val="00264E01"/>
    <w:rsid w:val="002655EE"/>
    <w:rsid w:val="00266542"/>
    <w:rsid w:val="00266ED3"/>
    <w:rsid w:val="00270C45"/>
    <w:rsid w:val="0027153A"/>
    <w:rsid w:val="002721E7"/>
    <w:rsid w:val="00272F38"/>
    <w:rsid w:val="002736C5"/>
    <w:rsid w:val="00273BF7"/>
    <w:rsid w:val="00273D82"/>
    <w:rsid w:val="00276821"/>
    <w:rsid w:val="00277DD7"/>
    <w:rsid w:val="0028053A"/>
    <w:rsid w:val="0028303F"/>
    <w:rsid w:val="00283889"/>
    <w:rsid w:val="0028542D"/>
    <w:rsid w:val="00290A02"/>
    <w:rsid w:val="002912E6"/>
    <w:rsid w:val="0029153A"/>
    <w:rsid w:val="002954FA"/>
    <w:rsid w:val="00296567"/>
    <w:rsid w:val="002A223E"/>
    <w:rsid w:val="002A2FCD"/>
    <w:rsid w:val="002A3F47"/>
    <w:rsid w:val="002A4F26"/>
    <w:rsid w:val="002A76EC"/>
    <w:rsid w:val="002B2118"/>
    <w:rsid w:val="002B21FD"/>
    <w:rsid w:val="002B24A4"/>
    <w:rsid w:val="002B2617"/>
    <w:rsid w:val="002B2FD9"/>
    <w:rsid w:val="002B3777"/>
    <w:rsid w:val="002B380D"/>
    <w:rsid w:val="002B42DA"/>
    <w:rsid w:val="002B5083"/>
    <w:rsid w:val="002B53C7"/>
    <w:rsid w:val="002B5ACA"/>
    <w:rsid w:val="002B677C"/>
    <w:rsid w:val="002B6969"/>
    <w:rsid w:val="002B6FDA"/>
    <w:rsid w:val="002B7C4D"/>
    <w:rsid w:val="002B7D43"/>
    <w:rsid w:val="002C09D1"/>
    <w:rsid w:val="002C0ADB"/>
    <w:rsid w:val="002C0B43"/>
    <w:rsid w:val="002C12E9"/>
    <w:rsid w:val="002C43B2"/>
    <w:rsid w:val="002C5A77"/>
    <w:rsid w:val="002C5F8F"/>
    <w:rsid w:val="002C667F"/>
    <w:rsid w:val="002C6DB9"/>
    <w:rsid w:val="002D005A"/>
    <w:rsid w:val="002D0882"/>
    <w:rsid w:val="002D10F3"/>
    <w:rsid w:val="002D1417"/>
    <w:rsid w:val="002D1742"/>
    <w:rsid w:val="002D1C90"/>
    <w:rsid w:val="002D1E95"/>
    <w:rsid w:val="002D27ED"/>
    <w:rsid w:val="002E0A9C"/>
    <w:rsid w:val="002E123F"/>
    <w:rsid w:val="002E1C7F"/>
    <w:rsid w:val="002E2722"/>
    <w:rsid w:val="002E2E09"/>
    <w:rsid w:val="002E4D52"/>
    <w:rsid w:val="002E5DA8"/>
    <w:rsid w:val="002F1F4B"/>
    <w:rsid w:val="002F29AC"/>
    <w:rsid w:val="002F3310"/>
    <w:rsid w:val="002F33AF"/>
    <w:rsid w:val="002F3DAD"/>
    <w:rsid w:val="002F543F"/>
    <w:rsid w:val="002F58DC"/>
    <w:rsid w:val="002F7464"/>
    <w:rsid w:val="002F7C29"/>
    <w:rsid w:val="003000F9"/>
    <w:rsid w:val="00300533"/>
    <w:rsid w:val="00300845"/>
    <w:rsid w:val="00300D35"/>
    <w:rsid w:val="00301CBF"/>
    <w:rsid w:val="00302058"/>
    <w:rsid w:val="00302C95"/>
    <w:rsid w:val="00303E45"/>
    <w:rsid w:val="00303FCA"/>
    <w:rsid w:val="00304013"/>
    <w:rsid w:val="0030465F"/>
    <w:rsid w:val="0030535F"/>
    <w:rsid w:val="00305581"/>
    <w:rsid w:val="00306053"/>
    <w:rsid w:val="00306CC0"/>
    <w:rsid w:val="00307B0A"/>
    <w:rsid w:val="00311000"/>
    <w:rsid w:val="003116EA"/>
    <w:rsid w:val="00311DBC"/>
    <w:rsid w:val="003125F9"/>
    <w:rsid w:val="003126FC"/>
    <w:rsid w:val="00313200"/>
    <w:rsid w:val="00314D55"/>
    <w:rsid w:val="00316248"/>
    <w:rsid w:val="00316D80"/>
    <w:rsid w:val="00320815"/>
    <w:rsid w:val="00320908"/>
    <w:rsid w:val="00320AA1"/>
    <w:rsid w:val="00321595"/>
    <w:rsid w:val="00321CEB"/>
    <w:rsid w:val="00324950"/>
    <w:rsid w:val="00324EE2"/>
    <w:rsid w:val="00327CB0"/>
    <w:rsid w:val="00334DD2"/>
    <w:rsid w:val="00336370"/>
    <w:rsid w:val="00336A28"/>
    <w:rsid w:val="00340569"/>
    <w:rsid w:val="0034351B"/>
    <w:rsid w:val="00343562"/>
    <w:rsid w:val="0034405C"/>
    <w:rsid w:val="003446D7"/>
    <w:rsid w:val="003452BA"/>
    <w:rsid w:val="00347CF0"/>
    <w:rsid w:val="00350EA6"/>
    <w:rsid w:val="00352123"/>
    <w:rsid w:val="00354980"/>
    <w:rsid w:val="00354E72"/>
    <w:rsid w:val="00355912"/>
    <w:rsid w:val="00355942"/>
    <w:rsid w:val="00355F21"/>
    <w:rsid w:val="00356E0A"/>
    <w:rsid w:val="00357812"/>
    <w:rsid w:val="003578A5"/>
    <w:rsid w:val="00357E49"/>
    <w:rsid w:val="0036090D"/>
    <w:rsid w:val="00360F14"/>
    <w:rsid w:val="00362530"/>
    <w:rsid w:val="00362DF3"/>
    <w:rsid w:val="00363098"/>
    <w:rsid w:val="003635D9"/>
    <w:rsid w:val="00363DC6"/>
    <w:rsid w:val="00364786"/>
    <w:rsid w:val="00364C21"/>
    <w:rsid w:val="00364F57"/>
    <w:rsid w:val="003654C6"/>
    <w:rsid w:val="00367E9F"/>
    <w:rsid w:val="003700B9"/>
    <w:rsid w:val="003747C0"/>
    <w:rsid w:val="00375BC0"/>
    <w:rsid w:val="00375E44"/>
    <w:rsid w:val="00376C41"/>
    <w:rsid w:val="00377C3D"/>
    <w:rsid w:val="00380491"/>
    <w:rsid w:val="003834CE"/>
    <w:rsid w:val="00383AFF"/>
    <w:rsid w:val="00384130"/>
    <w:rsid w:val="0038429A"/>
    <w:rsid w:val="00384968"/>
    <w:rsid w:val="0038597B"/>
    <w:rsid w:val="003869C0"/>
    <w:rsid w:val="00386E73"/>
    <w:rsid w:val="003910A3"/>
    <w:rsid w:val="0039289E"/>
    <w:rsid w:val="0039391E"/>
    <w:rsid w:val="00393D3D"/>
    <w:rsid w:val="00394719"/>
    <w:rsid w:val="0039471A"/>
    <w:rsid w:val="00396DBC"/>
    <w:rsid w:val="00397460"/>
    <w:rsid w:val="00397BE4"/>
    <w:rsid w:val="003A4F7D"/>
    <w:rsid w:val="003A56FB"/>
    <w:rsid w:val="003A62DC"/>
    <w:rsid w:val="003A6AED"/>
    <w:rsid w:val="003B0D91"/>
    <w:rsid w:val="003B13BF"/>
    <w:rsid w:val="003B195A"/>
    <w:rsid w:val="003B27DB"/>
    <w:rsid w:val="003B37ED"/>
    <w:rsid w:val="003B474D"/>
    <w:rsid w:val="003B4CE2"/>
    <w:rsid w:val="003B4EBB"/>
    <w:rsid w:val="003B572A"/>
    <w:rsid w:val="003B78C0"/>
    <w:rsid w:val="003C07C5"/>
    <w:rsid w:val="003C350C"/>
    <w:rsid w:val="003D234A"/>
    <w:rsid w:val="003D2B7F"/>
    <w:rsid w:val="003D3A07"/>
    <w:rsid w:val="003D3B82"/>
    <w:rsid w:val="003D4640"/>
    <w:rsid w:val="003D54B2"/>
    <w:rsid w:val="003D7EFB"/>
    <w:rsid w:val="003E2827"/>
    <w:rsid w:val="003E305B"/>
    <w:rsid w:val="003E32FF"/>
    <w:rsid w:val="003E3A8B"/>
    <w:rsid w:val="003E3DCE"/>
    <w:rsid w:val="003E4B0C"/>
    <w:rsid w:val="003E68CA"/>
    <w:rsid w:val="003E7B23"/>
    <w:rsid w:val="003E7D89"/>
    <w:rsid w:val="003F0517"/>
    <w:rsid w:val="003F07A0"/>
    <w:rsid w:val="003F274C"/>
    <w:rsid w:val="003F35EF"/>
    <w:rsid w:val="003F49F0"/>
    <w:rsid w:val="003F58E9"/>
    <w:rsid w:val="003F6EE3"/>
    <w:rsid w:val="003F7544"/>
    <w:rsid w:val="00401AB8"/>
    <w:rsid w:val="00402A4D"/>
    <w:rsid w:val="00403109"/>
    <w:rsid w:val="00403BFC"/>
    <w:rsid w:val="00403D1A"/>
    <w:rsid w:val="0040476C"/>
    <w:rsid w:val="004050CD"/>
    <w:rsid w:val="00405715"/>
    <w:rsid w:val="00405C91"/>
    <w:rsid w:val="00406C4D"/>
    <w:rsid w:val="0040735E"/>
    <w:rsid w:val="00407671"/>
    <w:rsid w:val="00411BF8"/>
    <w:rsid w:val="00411E61"/>
    <w:rsid w:val="0041338A"/>
    <w:rsid w:val="00413B12"/>
    <w:rsid w:val="004143C9"/>
    <w:rsid w:val="0041502B"/>
    <w:rsid w:val="00415908"/>
    <w:rsid w:val="004168DA"/>
    <w:rsid w:val="00416F32"/>
    <w:rsid w:val="004202B0"/>
    <w:rsid w:val="004229A2"/>
    <w:rsid w:val="004241BB"/>
    <w:rsid w:val="004254C3"/>
    <w:rsid w:val="0042557F"/>
    <w:rsid w:val="00431678"/>
    <w:rsid w:val="004322FB"/>
    <w:rsid w:val="00432C7B"/>
    <w:rsid w:val="00433D8D"/>
    <w:rsid w:val="00434235"/>
    <w:rsid w:val="004352F9"/>
    <w:rsid w:val="00436025"/>
    <w:rsid w:val="00437145"/>
    <w:rsid w:val="004376C2"/>
    <w:rsid w:val="0044156F"/>
    <w:rsid w:val="00441A9E"/>
    <w:rsid w:val="00442497"/>
    <w:rsid w:val="00443E7D"/>
    <w:rsid w:val="00444503"/>
    <w:rsid w:val="0044612A"/>
    <w:rsid w:val="00446458"/>
    <w:rsid w:val="00446855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AB0"/>
    <w:rsid w:val="004548C5"/>
    <w:rsid w:val="0045492C"/>
    <w:rsid w:val="00457009"/>
    <w:rsid w:val="00457671"/>
    <w:rsid w:val="00457A15"/>
    <w:rsid w:val="00460787"/>
    <w:rsid w:val="00462085"/>
    <w:rsid w:val="00462731"/>
    <w:rsid w:val="0046374D"/>
    <w:rsid w:val="00465E59"/>
    <w:rsid w:val="004663D7"/>
    <w:rsid w:val="00467E4E"/>
    <w:rsid w:val="00467EF0"/>
    <w:rsid w:val="0047018B"/>
    <w:rsid w:val="00471B67"/>
    <w:rsid w:val="00472BD2"/>
    <w:rsid w:val="00474242"/>
    <w:rsid w:val="00475D9C"/>
    <w:rsid w:val="00480C25"/>
    <w:rsid w:val="00480E42"/>
    <w:rsid w:val="00482639"/>
    <w:rsid w:val="00484792"/>
    <w:rsid w:val="00484AF9"/>
    <w:rsid w:val="00485356"/>
    <w:rsid w:val="00485D10"/>
    <w:rsid w:val="00486797"/>
    <w:rsid w:val="00486916"/>
    <w:rsid w:val="004869BA"/>
    <w:rsid w:val="004916CE"/>
    <w:rsid w:val="00491AA1"/>
    <w:rsid w:val="00493D16"/>
    <w:rsid w:val="0049474E"/>
    <w:rsid w:val="004949AB"/>
    <w:rsid w:val="0049598B"/>
    <w:rsid w:val="004A081B"/>
    <w:rsid w:val="004A10FD"/>
    <w:rsid w:val="004A177F"/>
    <w:rsid w:val="004A1C74"/>
    <w:rsid w:val="004A2563"/>
    <w:rsid w:val="004A2B01"/>
    <w:rsid w:val="004A4CF1"/>
    <w:rsid w:val="004A7AD0"/>
    <w:rsid w:val="004B4D7F"/>
    <w:rsid w:val="004B55F3"/>
    <w:rsid w:val="004B5C00"/>
    <w:rsid w:val="004B6350"/>
    <w:rsid w:val="004B6725"/>
    <w:rsid w:val="004C13F2"/>
    <w:rsid w:val="004C167A"/>
    <w:rsid w:val="004C23A3"/>
    <w:rsid w:val="004C32FA"/>
    <w:rsid w:val="004C4327"/>
    <w:rsid w:val="004C4829"/>
    <w:rsid w:val="004C5C82"/>
    <w:rsid w:val="004C6202"/>
    <w:rsid w:val="004C63BA"/>
    <w:rsid w:val="004C766C"/>
    <w:rsid w:val="004C7DFD"/>
    <w:rsid w:val="004D07B7"/>
    <w:rsid w:val="004D087B"/>
    <w:rsid w:val="004D2A40"/>
    <w:rsid w:val="004D42B5"/>
    <w:rsid w:val="004D445D"/>
    <w:rsid w:val="004D5108"/>
    <w:rsid w:val="004D69C5"/>
    <w:rsid w:val="004D760F"/>
    <w:rsid w:val="004D7DE2"/>
    <w:rsid w:val="004E0860"/>
    <w:rsid w:val="004E3667"/>
    <w:rsid w:val="004E3908"/>
    <w:rsid w:val="004E3B5D"/>
    <w:rsid w:val="004E535D"/>
    <w:rsid w:val="004E6840"/>
    <w:rsid w:val="004F0820"/>
    <w:rsid w:val="004F0CB4"/>
    <w:rsid w:val="004F26D1"/>
    <w:rsid w:val="004F2BF3"/>
    <w:rsid w:val="004F3862"/>
    <w:rsid w:val="004F3A79"/>
    <w:rsid w:val="004F44E0"/>
    <w:rsid w:val="004F4EB9"/>
    <w:rsid w:val="004F5581"/>
    <w:rsid w:val="004F5AF0"/>
    <w:rsid w:val="004F61CA"/>
    <w:rsid w:val="004F67D6"/>
    <w:rsid w:val="004F6A3E"/>
    <w:rsid w:val="004F6A6D"/>
    <w:rsid w:val="004F7674"/>
    <w:rsid w:val="004F7CD6"/>
    <w:rsid w:val="0050033B"/>
    <w:rsid w:val="0050086D"/>
    <w:rsid w:val="00501E2F"/>
    <w:rsid w:val="005030F9"/>
    <w:rsid w:val="00503180"/>
    <w:rsid w:val="00503BC9"/>
    <w:rsid w:val="00504477"/>
    <w:rsid w:val="00505748"/>
    <w:rsid w:val="00506AC7"/>
    <w:rsid w:val="00506CA8"/>
    <w:rsid w:val="005108C0"/>
    <w:rsid w:val="00510AA5"/>
    <w:rsid w:val="0051113B"/>
    <w:rsid w:val="005118F5"/>
    <w:rsid w:val="005121E5"/>
    <w:rsid w:val="00513211"/>
    <w:rsid w:val="005200BB"/>
    <w:rsid w:val="00520AD5"/>
    <w:rsid w:val="00522AA4"/>
    <w:rsid w:val="00522C2E"/>
    <w:rsid w:val="00523B3D"/>
    <w:rsid w:val="00525267"/>
    <w:rsid w:val="005252C8"/>
    <w:rsid w:val="005256E7"/>
    <w:rsid w:val="005270FF"/>
    <w:rsid w:val="00527A09"/>
    <w:rsid w:val="0053059B"/>
    <w:rsid w:val="005318AB"/>
    <w:rsid w:val="00532167"/>
    <w:rsid w:val="00532C30"/>
    <w:rsid w:val="00532F90"/>
    <w:rsid w:val="005346A9"/>
    <w:rsid w:val="00535A2F"/>
    <w:rsid w:val="00535C9B"/>
    <w:rsid w:val="00536069"/>
    <w:rsid w:val="005361F1"/>
    <w:rsid w:val="005407D9"/>
    <w:rsid w:val="005429D3"/>
    <w:rsid w:val="005445AF"/>
    <w:rsid w:val="005450D2"/>
    <w:rsid w:val="0054738C"/>
    <w:rsid w:val="00550DE5"/>
    <w:rsid w:val="00551155"/>
    <w:rsid w:val="00551AA1"/>
    <w:rsid w:val="005531DE"/>
    <w:rsid w:val="005542E4"/>
    <w:rsid w:val="0055462D"/>
    <w:rsid w:val="0055468C"/>
    <w:rsid w:val="00555862"/>
    <w:rsid w:val="00556027"/>
    <w:rsid w:val="00557E35"/>
    <w:rsid w:val="005605ED"/>
    <w:rsid w:val="00560CDE"/>
    <w:rsid w:val="00561353"/>
    <w:rsid w:val="00562A3A"/>
    <w:rsid w:val="00562C55"/>
    <w:rsid w:val="0056351A"/>
    <w:rsid w:val="00564343"/>
    <w:rsid w:val="00564AB7"/>
    <w:rsid w:val="0056559A"/>
    <w:rsid w:val="005709ED"/>
    <w:rsid w:val="00570C14"/>
    <w:rsid w:val="00571914"/>
    <w:rsid w:val="005720D0"/>
    <w:rsid w:val="005730D3"/>
    <w:rsid w:val="00574E69"/>
    <w:rsid w:val="0057527E"/>
    <w:rsid w:val="005758D1"/>
    <w:rsid w:val="00577884"/>
    <w:rsid w:val="00577D71"/>
    <w:rsid w:val="00577EFB"/>
    <w:rsid w:val="005839C2"/>
    <w:rsid w:val="00584385"/>
    <w:rsid w:val="005845A4"/>
    <w:rsid w:val="00586276"/>
    <w:rsid w:val="005862F4"/>
    <w:rsid w:val="00587AC3"/>
    <w:rsid w:val="005912CB"/>
    <w:rsid w:val="0059154D"/>
    <w:rsid w:val="00591C64"/>
    <w:rsid w:val="005925B5"/>
    <w:rsid w:val="00593FA8"/>
    <w:rsid w:val="00594897"/>
    <w:rsid w:val="005949EC"/>
    <w:rsid w:val="00597010"/>
    <w:rsid w:val="00597C78"/>
    <w:rsid w:val="005A0D3F"/>
    <w:rsid w:val="005A18E2"/>
    <w:rsid w:val="005A1F60"/>
    <w:rsid w:val="005A2751"/>
    <w:rsid w:val="005A287B"/>
    <w:rsid w:val="005A296E"/>
    <w:rsid w:val="005A40F3"/>
    <w:rsid w:val="005A43DA"/>
    <w:rsid w:val="005A4C40"/>
    <w:rsid w:val="005A5A96"/>
    <w:rsid w:val="005A62CB"/>
    <w:rsid w:val="005A6A95"/>
    <w:rsid w:val="005A6DA2"/>
    <w:rsid w:val="005A71B6"/>
    <w:rsid w:val="005A7767"/>
    <w:rsid w:val="005B3A2D"/>
    <w:rsid w:val="005B479B"/>
    <w:rsid w:val="005B49CB"/>
    <w:rsid w:val="005B5351"/>
    <w:rsid w:val="005B5466"/>
    <w:rsid w:val="005B5B8E"/>
    <w:rsid w:val="005B6A91"/>
    <w:rsid w:val="005B7217"/>
    <w:rsid w:val="005C1162"/>
    <w:rsid w:val="005C5562"/>
    <w:rsid w:val="005C5A0F"/>
    <w:rsid w:val="005C798B"/>
    <w:rsid w:val="005C7A58"/>
    <w:rsid w:val="005D05A1"/>
    <w:rsid w:val="005D09B2"/>
    <w:rsid w:val="005D187E"/>
    <w:rsid w:val="005D25E4"/>
    <w:rsid w:val="005D34F5"/>
    <w:rsid w:val="005D3991"/>
    <w:rsid w:val="005D3C1F"/>
    <w:rsid w:val="005D641D"/>
    <w:rsid w:val="005D6B25"/>
    <w:rsid w:val="005D7356"/>
    <w:rsid w:val="005D7555"/>
    <w:rsid w:val="005E4A1E"/>
    <w:rsid w:val="005E573B"/>
    <w:rsid w:val="005E6939"/>
    <w:rsid w:val="005E772F"/>
    <w:rsid w:val="005F06C6"/>
    <w:rsid w:val="005F06E7"/>
    <w:rsid w:val="005F0E39"/>
    <w:rsid w:val="005F113E"/>
    <w:rsid w:val="005F161C"/>
    <w:rsid w:val="005F228F"/>
    <w:rsid w:val="005F29CE"/>
    <w:rsid w:val="005F32BD"/>
    <w:rsid w:val="005F33C5"/>
    <w:rsid w:val="005F41B2"/>
    <w:rsid w:val="005F5E80"/>
    <w:rsid w:val="005F71A3"/>
    <w:rsid w:val="005F71D7"/>
    <w:rsid w:val="00601ADA"/>
    <w:rsid w:val="006040DB"/>
    <w:rsid w:val="00604190"/>
    <w:rsid w:val="006041D8"/>
    <w:rsid w:val="00604632"/>
    <w:rsid w:val="00605437"/>
    <w:rsid w:val="00606105"/>
    <w:rsid w:val="00606FB2"/>
    <w:rsid w:val="006079FE"/>
    <w:rsid w:val="00610DD0"/>
    <w:rsid w:val="0061137B"/>
    <w:rsid w:val="00612427"/>
    <w:rsid w:val="00612DBE"/>
    <w:rsid w:val="006138B3"/>
    <w:rsid w:val="00613BCE"/>
    <w:rsid w:val="006151E1"/>
    <w:rsid w:val="00615592"/>
    <w:rsid w:val="00617837"/>
    <w:rsid w:val="00617DEA"/>
    <w:rsid w:val="00621929"/>
    <w:rsid w:val="0062261A"/>
    <w:rsid w:val="00622B73"/>
    <w:rsid w:val="00622E04"/>
    <w:rsid w:val="00622EBF"/>
    <w:rsid w:val="0062330F"/>
    <w:rsid w:val="00624039"/>
    <w:rsid w:val="0062556E"/>
    <w:rsid w:val="006260A4"/>
    <w:rsid w:val="00626413"/>
    <w:rsid w:val="00627FD9"/>
    <w:rsid w:val="00631C8D"/>
    <w:rsid w:val="0063441D"/>
    <w:rsid w:val="0063720D"/>
    <w:rsid w:val="006432F3"/>
    <w:rsid w:val="00643319"/>
    <w:rsid w:val="00644A4E"/>
    <w:rsid w:val="00645A0B"/>
    <w:rsid w:val="006461CA"/>
    <w:rsid w:val="00646EFD"/>
    <w:rsid w:val="006472CB"/>
    <w:rsid w:val="0065027A"/>
    <w:rsid w:val="006506D0"/>
    <w:rsid w:val="00651463"/>
    <w:rsid w:val="00651D1F"/>
    <w:rsid w:val="006531B5"/>
    <w:rsid w:val="006536D1"/>
    <w:rsid w:val="00653E94"/>
    <w:rsid w:val="00654CE6"/>
    <w:rsid w:val="006556E8"/>
    <w:rsid w:val="00655C97"/>
    <w:rsid w:val="0065645F"/>
    <w:rsid w:val="0066183B"/>
    <w:rsid w:val="00661F94"/>
    <w:rsid w:val="00665A17"/>
    <w:rsid w:val="00666047"/>
    <w:rsid w:val="00667933"/>
    <w:rsid w:val="00672B4B"/>
    <w:rsid w:val="00672F52"/>
    <w:rsid w:val="006741B7"/>
    <w:rsid w:val="0067574C"/>
    <w:rsid w:val="00677C94"/>
    <w:rsid w:val="00677F9F"/>
    <w:rsid w:val="0068010E"/>
    <w:rsid w:val="006845B4"/>
    <w:rsid w:val="006849FB"/>
    <w:rsid w:val="00686C4A"/>
    <w:rsid w:val="00686DF7"/>
    <w:rsid w:val="00687AA0"/>
    <w:rsid w:val="00690B47"/>
    <w:rsid w:val="006911D2"/>
    <w:rsid w:val="00691F83"/>
    <w:rsid w:val="00692EF5"/>
    <w:rsid w:val="00693020"/>
    <w:rsid w:val="006934D7"/>
    <w:rsid w:val="00694578"/>
    <w:rsid w:val="00695244"/>
    <w:rsid w:val="0069583D"/>
    <w:rsid w:val="00695ACF"/>
    <w:rsid w:val="00695C11"/>
    <w:rsid w:val="00695C6F"/>
    <w:rsid w:val="0069618E"/>
    <w:rsid w:val="006A0B2B"/>
    <w:rsid w:val="006A0C43"/>
    <w:rsid w:val="006A148D"/>
    <w:rsid w:val="006A158F"/>
    <w:rsid w:val="006A33D6"/>
    <w:rsid w:val="006A4930"/>
    <w:rsid w:val="006A4C30"/>
    <w:rsid w:val="006A5606"/>
    <w:rsid w:val="006A5D05"/>
    <w:rsid w:val="006A6CE9"/>
    <w:rsid w:val="006B04B6"/>
    <w:rsid w:val="006B179B"/>
    <w:rsid w:val="006B2001"/>
    <w:rsid w:val="006B2174"/>
    <w:rsid w:val="006B2906"/>
    <w:rsid w:val="006B664E"/>
    <w:rsid w:val="006B6942"/>
    <w:rsid w:val="006C01A1"/>
    <w:rsid w:val="006C16F9"/>
    <w:rsid w:val="006C33D5"/>
    <w:rsid w:val="006C528C"/>
    <w:rsid w:val="006D00A5"/>
    <w:rsid w:val="006D022C"/>
    <w:rsid w:val="006D0C4F"/>
    <w:rsid w:val="006D0D25"/>
    <w:rsid w:val="006D218B"/>
    <w:rsid w:val="006D30B7"/>
    <w:rsid w:val="006D362B"/>
    <w:rsid w:val="006D4BF6"/>
    <w:rsid w:val="006D6507"/>
    <w:rsid w:val="006D6CA7"/>
    <w:rsid w:val="006E11EE"/>
    <w:rsid w:val="006E1278"/>
    <w:rsid w:val="006E154C"/>
    <w:rsid w:val="006E1CD1"/>
    <w:rsid w:val="006E1CD2"/>
    <w:rsid w:val="006E23CD"/>
    <w:rsid w:val="006E4652"/>
    <w:rsid w:val="006E6B35"/>
    <w:rsid w:val="006E71E7"/>
    <w:rsid w:val="006E7B19"/>
    <w:rsid w:val="006E7C7A"/>
    <w:rsid w:val="006E7CE3"/>
    <w:rsid w:val="006F2776"/>
    <w:rsid w:val="006F2C95"/>
    <w:rsid w:val="006F2D7A"/>
    <w:rsid w:val="006F335B"/>
    <w:rsid w:val="006F347A"/>
    <w:rsid w:val="006F4418"/>
    <w:rsid w:val="006F46A6"/>
    <w:rsid w:val="007011A9"/>
    <w:rsid w:val="00701D64"/>
    <w:rsid w:val="00701EAC"/>
    <w:rsid w:val="0070260F"/>
    <w:rsid w:val="007029F0"/>
    <w:rsid w:val="007041E4"/>
    <w:rsid w:val="00704700"/>
    <w:rsid w:val="007062F5"/>
    <w:rsid w:val="00713A3A"/>
    <w:rsid w:val="00714088"/>
    <w:rsid w:val="007141B4"/>
    <w:rsid w:val="00714D8A"/>
    <w:rsid w:val="00715ABF"/>
    <w:rsid w:val="00715CDB"/>
    <w:rsid w:val="007173C5"/>
    <w:rsid w:val="00717AA6"/>
    <w:rsid w:val="00717DA3"/>
    <w:rsid w:val="00720A07"/>
    <w:rsid w:val="00721A55"/>
    <w:rsid w:val="00721EBB"/>
    <w:rsid w:val="007241D3"/>
    <w:rsid w:val="007249BF"/>
    <w:rsid w:val="00726C3E"/>
    <w:rsid w:val="0072752E"/>
    <w:rsid w:val="00730830"/>
    <w:rsid w:val="007312B5"/>
    <w:rsid w:val="00731E2A"/>
    <w:rsid w:val="00740EA7"/>
    <w:rsid w:val="00745274"/>
    <w:rsid w:val="00745DDA"/>
    <w:rsid w:val="007468A6"/>
    <w:rsid w:val="00747C56"/>
    <w:rsid w:val="007504D2"/>
    <w:rsid w:val="007508D3"/>
    <w:rsid w:val="00750A20"/>
    <w:rsid w:val="00750A41"/>
    <w:rsid w:val="00751634"/>
    <w:rsid w:val="0075275C"/>
    <w:rsid w:val="00755EB8"/>
    <w:rsid w:val="007602C2"/>
    <w:rsid w:val="0076030C"/>
    <w:rsid w:val="0076063D"/>
    <w:rsid w:val="007606F5"/>
    <w:rsid w:val="007607B6"/>
    <w:rsid w:val="00760B6A"/>
    <w:rsid w:val="007616E6"/>
    <w:rsid w:val="00761F22"/>
    <w:rsid w:val="00763D37"/>
    <w:rsid w:val="0076556A"/>
    <w:rsid w:val="00765FDE"/>
    <w:rsid w:val="007666BE"/>
    <w:rsid w:val="00766F0D"/>
    <w:rsid w:val="00767119"/>
    <w:rsid w:val="0076777E"/>
    <w:rsid w:val="00767F76"/>
    <w:rsid w:val="007704D1"/>
    <w:rsid w:val="00770E90"/>
    <w:rsid w:val="007713A7"/>
    <w:rsid w:val="007716C8"/>
    <w:rsid w:val="007729EF"/>
    <w:rsid w:val="00772DA3"/>
    <w:rsid w:val="007753CB"/>
    <w:rsid w:val="00775714"/>
    <w:rsid w:val="007767BF"/>
    <w:rsid w:val="007775CC"/>
    <w:rsid w:val="00777C58"/>
    <w:rsid w:val="0078098C"/>
    <w:rsid w:val="0078106B"/>
    <w:rsid w:val="00781F07"/>
    <w:rsid w:val="007823E2"/>
    <w:rsid w:val="00783136"/>
    <w:rsid w:val="007839F1"/>
    <w:rsid w:val="00783A88"/>
    <w:rsid w:val="00783FB1"/>
    <w:rsid w:val="00784075"/>
    <w:rsid w:val="00785231"/>
    <w:rsid w:val="00787488"/>
    <w:rsid w:val="00787C69"/>
    <w:rsid w:val="00790BC8"/>
    <w:rsid w:val="00790EB1"/>
    <w:rsid w:val="0079256B"/>
    <w:rsid w:val="007942A0"/>
    <w:rsid w:val="007942EC"/>
    <w:rsid w:val="00796810"/>
    <w:rsid w:val="007971DC"/>
    <w:rsid w:val="00797963"/>
    <w:rsid w:val="007A0266"/>
    <w:rsid w:val="007A11EB"/>
    <w:rsid w:val="007A233C"/>
    <w:rsid w:val="007A33DC"/>
    <w:rsid w:val="007A36B0"/>
    <w:rsid w:val="007A3D70"/>
    <w:rsid w:val="007A555A"/>
    <w:rsid w:val="007A566F"/>
    <w:rsid w:val="007A61C8"/>
    <w:rsid w:val="007A78C3"/>
    <w:rsid w:val="007B1865"/>
    <w:rsid w:val="007B3D4A"/>
    <w:rsid w:val="007B5365"/>
    <w:rsid w:val="007B5FDF"/>
    <w:rsid w:val="007B69A9"/>
    <w:rsid w:val="007B6C48"/>
    <w:rsid w:val="007B7975"/>
    <w:rsid w:val="007B7AAC"/>
    <w:rsid w:val="007C4B0A"/>
    <w:rsid w:val="007C56F4"/>
    <w:rsid w:val="007C5B71"/>
    <w:rsid w:val="007C62D7"/>
    <w:rsid w:val="007C65A1"/>
    <w:rsid w:val="007D02EF"/>
    <w:rsid w:val="007D0656"/>
    <w:rsid w:val="007D1717"/>
    <w:rsid w:val="007D2587"/>
    <w:rsid w:val="007D4744"/>
    <w:rsid w:val="007D47AD"/>
    <w:rsid w:val="007D5EA1"/>
    <w:rsid w:val="007D60A0"/>
    <w:rsid w:val="007D652E"/>
    <w:rsid w:val="007D6A56"/>
    <w:rsid w:val="007E12D9"/>
    <w:rsid w:val="007E16C3"/>
    <w:rsid w:val="007E1B55"/>
    <w:rsid w:val="007E2F94"/>
    <w:rsid w:val="007E3462"/>
    <w:rsid w:val="007E348A"/>
    <w:rsid w:val="007E42A8"/>
    <w:rsid w:val="007E4EA5"/>
    <w:rsid w:val="007E4F8A"/>
    <w:rsid w:val="007E5519"/>
    <w:rsid w:val="007E5DDA"/>
    <w:rsid w:val="007E5F39"/>
    <w:rsid w:val="007F0B28"/>
    <w:rsid w:val="007F1AF4"/>
    <w:rsid w:val="007F2F6F"/>
    <w:rsid w:val="007F2FFA"/>
    <w:rsid w:val="007F366B"/>
    <w:rsid w:val="007F419A"/>
    <w:rsid w:val="007F5447"/>
    <w:rsid w:val="007F77D1"/>
    <w:rsid w:val="007F782E"/>
    <w:rsid w:val="00801AEC"/>
    <w:rsid w:val="00803A43"/>
    <w:rsid w:val="00807875"/>
    <w:rsid w:val="00807D2F"/>
    <w:rsid w:val="00810DE3"/>
    <w:rsid w:val="008114F9"/>
    <w:rsid w:val="00813491"/>
    <w:rsid w:val="008136A5"/>
    <w:rsid w:val="00813821"/>
    <w:rsid w:val="008142E2"/>
    <w:rsid w:val="0081589A"/>
    <w:rsid w:val="00817D6E"/>
    <w:rsid w:val="0082023F"/>
    <w:rsid w:val="008208B2"/>
    <w:rsid w:val="0082260F"/>
    <w:rsid w:val="00823944"/>
    <w:rsid w:val="0082408C"/>
    <w:rsid w:val="0082485C"/>
    <w:rsid w:val="00824E78"/>
    <w:rsid w:val="008253B6"/>
    <w:rsid w:val="00825EEC"/>
    <w:rsid w:val="008261C1"/>
    <w:rsid w:val="0082699E"/>
    <w:rsid w:val="00827AF4"/>
    <w:rsid w:val="00830A63"/>
    <w:rsid w:val="0083253E"/>
    <w:rsid w:val="008336E5"/>
    <w:rsid w:val="00834BFE"/>
    <w:rsid w:val="00835F63"/>
    <w:rsid w:val="0083641E"/>
    <w:rsid w:val="00837332"/>
    <w:rsid w:val="00841404"/>
    <w:rsid w:val="00841556"/>
    <w:rsid w:val="00842988"/>
    <w:rsid w:val="00843A9C"/>
    <w:rsid w:val="00844711"/>
    <w:rsid w:val="00844BAC"/>
    <w:rsid w:val="00844D9D"/>
    <w:rsid w:val="00845249"/>
    <w:rsid w:val="008467C9"/>
    <w:rsid w:val="00846AAB"/>
    <w:rsid w:val="008478B8"/>
    <w:rsid w:val="00851BF8"/>
    <w:rsid w:val="00852565"/>
    <w:rsid w:val="0085263C"/>
    <w:rsid w:val="00853B1C"/>
    <w:rsid w:val="00854E3F"/>
    <w:rsid w:val="00856BF1"/>
    <w:rsid w:val="0085767B"/>
    <w:rsid w:val="00860510"/>
    <w:rsid w:val="008624B4"/>
    <w:rsid w:val="00862CD0"/>
    <w:rsid w:val="00866DE9"/>
    <w:rsid w:val="008677FB"/>
    <w:rsid w:val="00870012"/>
    <w:rsid w:val="00870389"/>
    <w:rsid w:val="0087044B"/>
    <w:rsid w:val="00872C1C"/>
    <w:rsid w:val="008730A3"/>
    <w:rsid w:val="008747E8"/>
    <w:rsid w:val="00874AB6"/>
    <w:rsid w:val="00876375"/>
    <w:rsid w:val="008765E8"/>
    <w:rsid w:val="00876B7B"/>
    <w:rsid w:val="008806F4"/>
    <w:rsid w:val="00881498"/>
    <w:rsid w:val="008825AB"/>
    <w:rsid w:val="0088353F"/>
    <w:rsid w:val="008842CB"/>
    <w:rsid w:val="0089114B"/>
    <w:rsid w:val="00891EB0"/>
    <w:rsid w:val="0089377B"/>
    <w:rsid w:val="00894516"/>
    <w:rsid w:val="00895F25"/>
    <w:rsid w:val="00896AB1"/>
    <w:rsid w:val="0089710B"/>
    <w:rsid w:val="00897919"/>
    <w:rsid w:val="008A02CE"/>
    <w:rsid w:val="008A08B3"/>
    <w:rsid w:val="008A0920"/>
    <w:rsid w:val="008A1691"/>
    <w:rsid w:val="008A1F6A"/>
    <w:rsid w:val="008A6664"/>
    <w:rsid w:val="008A6668"/>
    <w:rsid w:val="008A6712"/>
    <w:rsid w:val="008A6A48"/>
    <w:rsid w:val="008B0C56"/>
    <w:rsid w:val="008B1D9B"/>
    <w:rsid w:val="008B25A1"/>
    <w:rsid w:val="008B3D2F"/>
    <w:rsid w:val="008B46EC"/>
    <w:rsid w:val="008B575C"/>
    <w:rsid w:val="008B5FDD"/>
    <w:rsid w:val="008B6014"/>
    <w:rsid w:val="008B7218"/>
    <w:rsid w:val="008C1A0C"/>
    <w:rsid w:val="008C1E6E"/>
    <w:rsid w:val="008C22BC"/>
    <w:rsid w:val="008C247F"/>
    <w:rsid w:val="008C2D75"/>
    <w:rsid w:val="008C2E32"/>
    <w:rsid w:val="008C4818"/>
    <w:rsid w:val="008C643B"/>
    <w:rsid w:val="008C67C7"/>
    <w:rsid w:val="008C7D91"/>
    <w:rsid w:val="008D176D"/>
    <w:rsid w:val="008D2EC9"/>
    <w:rsid w:val="008E1518"/>
    <w:rsid w:val="008E1CCB"/>
    <w:rsid w:val="008E23DA"/>
    <w:rsid w:val="008E27E7"/>
    <w:rsid w:val="008E40EA"/>
    <w:rsid w:val="008E522F"/>
    <w:rsid w:val="008E5814"/>
    <w:rsid w:val="008E58BC"/>
    <w:rsid w:val="008E719D"/>
    <w:rsid w:val="008E76E6"/>
    <w:rsid w:val="008F0433"/>
    <w:rsid w:val="008F0E16"/>
    <w:rsid w:val="008F1C03"/>
    <w:rsid w:val="008F1DA5"/>
    <w:rsid w:val="008F21C9"/>
    <w:rsid w:val="008F31E6"/>
    <w:rsid w:val="008F60AC"/>
    <w:rsid w:val="008F6638"/>
    <w:rsid w:val="008F6725"/>
    <w:rsid w:val="008F721D"/>
    <w:rsid w:val="00900140"/>
    <w:rsid w:val="009007DC"/>
    <w:rsid w:val="00903286"/>
    <w:rsid w:val="0090441C"/>
    <w:rsid w:val="00904C3D"/>
    <w:rsid w:val="00905109"/>
    <w:rsid w:val="0090644B"/>
    <w:rsid w:val="00906B32"/>
    <w:rsid w:val="009113B4"/>
    <w:rsid w:val="009121CF"/>
    <w:rsid w:val="009125B2"/>
    <w:rsid w:val="009130A1"/>
    <w:rsid w:val="009143D9"/>
    <w:rsid w:val="009143E1"/>
    <w:rsid w:val="0091462E"/>
    <w:rsid w:val="00914B84"/>
    <w:rsid w:val="009161F6"/>
    <w:rsid w:val="009208E4"/>
    <w:rsid w:val="009210F9"/>
    <w:rsid w:val="00921E63"/>
    <w:rsid w:val="00923EDC"/>
    <w:rsid w:val="0092402F"/>
    <w:rsid w:val="00924FA0"/>
    <w:rsid w:val="00925667"/>
    <w:rsid w:val="0092650C"/>
    <w:rsid w:val="0092795E"/>
    <w:rsid w:val="009303AF"/>
    <w:rsid w:val="00930761"/>
    <w:rsid w:val="00930B3E"/>
    <w:rsid w:val="00930C2A"/>
    <w:rsid w:val="00931EA0"/>
    <w:rsid w:val="009343AF"/>
    <w:rsid w:val="009353D1"/>
    <w:rsid w:val="009366AF"/>
    <w:rsid w:val="009368AD"/>
    <w:rsid w:val="00936CC8"/>
    <w:rsid w:val="00937C4F"/>
    <w:rsid w:val="009402D3"/>
    <w:rsid w:val="009418EA"/>
    <w:rsid w:val="009421E8"/>
    <w:rsid w:val="00943494"/>
    <w:rsid w:val="00946952"/>
    <w:rsid w:val="00947F25"/>
    <w:rsid w:val="009526DC"/>
    <w:rsid w:val="00954316"/>
    <w:rsid w:val="00954C26"/>
    <w:rsid w:val="00957796"/>
    <w:rsid w:val="00957E81"/>
    <w:rsid w:val="00957ED8"/>
    <w:rsid w:val="0096064D"/>
    <w:rsid w:val="0096175E"/>
    <w:rsid w:val="0096189D"/>
    <w:rsid w:val="0096213D"/>
    <w:rsid w:val="00962467"/>
    <w:rsid w:val="0096248F"/>
    <w:rsid w:val="00964966"/>
    <w:rsid w:val="00965950"/>
    <w:rsid w:val="0096646D"/>
    <w:rsid w:val="0097171B"/>
    <w:rsid w:val="00971D2D"/>
    <w:rsid w:val="00971F61"/>
    <w:rsid w:val="00973133"/>
    <w:rsid w:val="00973FC2"/>
    <w:rsid w:val="00975E57"/>
    <w:rsid w:val="00976697"/>
    <w:rsid w:val="00976961"/>
    <w:rsid w:val="00977CF5"/>
    <w:rsid w:val="00980F4D"/>
    <w:rsid w:val="00982E0F"/>
    <w:rsid w:val="00983415"/>
    <w:rsid w:val="0098602B"/>
    <w:rsid w:val="00986D01"/>
    <w:rsid w:val="00987909"/>
    <w:rsid w:val="00992111"/>
    <w:rsid w:val="009938E8"/>
    <w:rsid w:val="00993EF7"/>
    <w:rsid w:val="00993FC7"/>
    <w:rsid w:val="00994A60"/>
    <w:rsid w:val="00995C7E"/>
    <w:rsid w:val="009960E7"/>
    <w:rsid w:val="0099666E"/>
    <w:rsid w:val="00996BB6"/>
    <w:rsid w:val="0099732B"/>
    <w:rsid w:val="009A1320"/>
    <w:rsid w:val="009A1BCE"/>
    <w:rsid w:val="009A331A"/>
    <w:rsid w:val="009A34B0"/>
    <w:rsid w:val="009A3E1C"/>
    <w:rsid w:val="009A656D"/>
    <w:rsid w:val="009A6939"/>
    <w:rsid w:val="009A6DE9"/>
    <w:rsid w:val="009B3288"/>
    <w:rsid w:val="009B45E4"/>
    <w:rsid w:val="009B4AB1"/>
    <w:rsid w:val="009B7ECA"/>
    <w:rsid w:val="009C0047"/>
    <w:rsid w:val="009C0202"/>
    <w:rsid w:val="009C1438"/>
    <w:rsid w:val="009C246D"/>
    <w:rsid w:val="009C24A6"/>
    <w:rsid w:val="009C2ED0"/>
    <w:rsid w:val="009C5E53"/>
    <w:rsid w:val="009C745A"/>
    <w:rsid w:val="009D040F"/>
    <w:rsid w:val="009D041A"/>
    <w:rsid w:val="009D04D1"/>
    <w:rsid w:val="009D0CDC"/>
    <w:rsid w:val="009D23FD"/>
    <w:rsid w:val="009D2D70"/>
    <w:rsid w:val="009D5EBF"/>
    <w:rsid w:val="009D6306"/>
    <w:rsid w:val="009D6DE0"/>
    <w:rsid w:val="009D78FE"/>
    <w:rsid w:val="009E0D3F"/>
    <w:rsid w:val="009E2016"/>
    <w:rsid w:val="009E25C7"/>
    <w:rsid w:val="009E3B1F"/>
    <w:rsid w:val="009E3BC9"/>
    <w:rsid w:val="009E3DD3"/>
    <w:rsid w:val="009E459B"/>
    <w:rsid w:val="009E499E"/>
    <w:rsid w:val="009E4FAB"/>
    <w:rsid w:val="009E58DE"/>
    <w:rsid w:val="009E591A"/>
    <w:rsid w:val="009E6BCD"/>
    <w:rsid w:val="009E70B9"/>
    <w:rsid w:val="009F05B1"/>
    <w:rsid w:val="009F0914"/>
    <w:rsid w:val="009F2780"/>
    <w:rsid w:val="009F3973"/>
    <w:rsid w:val="009F4070"/>
    <w:rsid w:val="009F4D7F"/>
    <w:rsid w:val="009F5AB0"/>
    <w:rsid w:val="009F5BEA"/>
    <w:rsid w:val="009F61B3"/>
    <w:rsid w:val="009F6748"/>
    <w:rsid w:val="009F6E72"/>
    <w:rsid w:val="009F6FDD"/>
    <w:rsid w:val="009F70B8"/>
    <w:rsid w:val="00A005AF"/>
    <w:rsid w:val="00A00FA4"/>
    <w:rsid w:val="00A01D38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07F3C"/>
    <w:rsid w:val="00A1199E"/>
    <w:rsid w:val="00A123FB"/>
    <w:rsid w:val="00A124B6"/>
    <w:rsid w:val="00A127A6"/>
    <w:rsid w:val="00A1354F"/>
    <w:rsid w:val="00A137C4"/>
    <w:rsid w:val="00A13BDD"/>
    <w:rsid w:val="00A14632"/>
    <w:rsid w:val="00A1522F"/>
    <w:rsid w:val="00A16563"/>
    <w:rsid w:val="00A1665B"/>
    <w:rsid w:val="00A17183"/>
    <w:rsid w:val="00A20350"/>
    <w:rsid w:val="00A209E0"/>
    <w:rsid w:val="00A21959"/>
    <w:rsid w:val="00A22012"/>
    <w:rsid w:val="00A22EFF"/>
    <w:rsid w:val="00A23390"/>
    <w:rsid w:val="00A24667"/>
    <w:rsid w:val="00A25B45"/>
    <w:rsid w:val="00A2672D"/>
    <w:rsid w:val="00A3150E"/>
    <w:rsid w:val="00A32556"/>
    <w:rsid w:val="00A350AA"/>
    <w:rsid w:val="00A35108"/>
    <w:rsid w:val="00A36B43"/>
    <w:rsid w:val="00A37F00"/>
    <w:rsid w:val="00A40471"/>
    <w:rsid w:val="00A52996"/>
    <w:rsid w:val="00A52FCA"/>
    <w:rsid w:val="00A6031F"/>
    <w:rsid w:val="00A61A51"/>
    <w:rsid w:val="00A6331E"/>
    <w:rsid w:val="00A64E87"/>
    <w:rsid w:val="00A6581F"/>
    <w:rsid w:val="00A667BB"/>
    <w:rsid w:val="00A67BBF"/>
    <w:rsid w:val="00A7198C"/>
    <w:rsid w:val="00A7199D"/>
    <w:rsid w:val="00A71D8D"/>
    <w:rsid w:val="00A72435"/>
    <w:rsid w:val="00A726B6"/>
    <w:rsid w:val="00A74DFF"/>
    <w:rsid w:val="00A77C6C"/>
    <w:rsid w:val="00A8025E"/>
    <w:rsid w:val="00A81A82"/>
    <w:rsid w:val="00A81BEE"/>
    <w:rsid w:val="00A81DE9"/>
    <w:rsid w:val="00A82CF7"/>
    <w:rsid w:val="00A831B9"/>
    <w:rsid w:val="00A85440"/>
    <w:rsid w:val="00A85552"/>
    <w:rsid w:val="00A869E3"/>
    <w:rsid w:val="00A874E1"/>
    <w:rsid w:val="00A901D0"/>
    <w:rsid w:val="00A944D1"/>
    <w:rsid w:val="00A94B67"/>
    <w:rsid w:val="00A96F7F"/>
    <w:rsid w:val="00A979DF"/>
    <w:rsid w:val="00AA14A4"/>
    <w:rsid w:val="00AA215C"/>
    <w:rsid w:val="00AA3E0D"/>
    <w:rsid w:val="00AA3F4C"/>
    <w:rsid w:val="00AA4B02"/>
    <w:rsid w:val="00AA4B98"/>
    <w:rsid w:val="00AA5FDF"/>
    <w:rsid w:val="00AA75EC"/>
    <w:rsid w:val="00AB005F"/>
    <w:rsid w:val="00AB00E1"/>
    <w:rsid w:val="00AB048A"/>
    <w:rsid w:val="00AB0FD5"/>
    <w:rsid w:val="00AB3975"/>
    <w:rsid w:val="00AB3FF8"/>
    <w:rsid w:val="00AB54D7"/>
    <w:rsid w:val="00AB5804"/>
    <w:rsid w:val="00AB5CED"/>
    <w:rsid w:val="00AB5D80"/>
    <w:rsid w:val="00AB653C"/>
    <w:rsid w:val="00AB65FB"/>
    <w:rsid w:val="00AB79BC"/>
    <w:rsid w:val="00AC062B"/>
    <w:rsid w:val="00AC187E"/>
    <w:rsid w:val="00AC1FC7"/>
    <w:rsid w:val="00AC3C14"/>
    <w:rsid w:val="00AC4297"/>
    <w:rsid w:val="00AC58F2"/>
    <w:rsid w:val="00AC74B3"/>
    <w:rsid w:val="00AD0EA6"/>
    <w:rsid w:val="00AD1AA1"/>
    <w:rsid w:val="00AD28E9"/>
    <w:rsid w:val="00AD3869"/>
    <w:rsid w:val="00AD3AF6"/>
    <w:rsid w:val="00AD43C6"/>
    <w:rsid w:val="00AD4DCC"/>
    <w:rsid w:val="00AD7DF6"/>
    <w:rsid w:val="00AD7F6C"/>
    <w:rsid w:val="00AE1608"/>
    <w:rsid w:val="00AE3612"/>
    <w:rsid w:val="00AE3881"/>
    <w:rsid w:val="00AE3C5A"/>
    <w:rsid w:val="00AE4164"/>
    <w:rsid w:val="00AE433E"/>
    <w:rsid w:val="00AE76D4"/>
    <w:rsid w:val="00AE7E99"/>
    <w:rsid w:val="00AF0E88"/>
    <w:rsid w:val="00AF1AE9"/>
    <w:rsid w:val="00AF298A"/>
    <w:rsid w:val="00AF310F"/>
    <w:rsid w:val="00AF4243"/>
    <w:rsid w:val="00AF58B5"/>
    <w:rsid w:val="00AF5984"/>
    <w:rsid w:val="00AF699E"/>
    <w:rsid w:val="00AF708C"/>
    <w:rsid w:val="00B005E2"/>
    <w:rsid w:val="00B0103C"/>
    <w:rsid w:val="00B03872"/>
    <w:rsid w:val="00B03E86"/>
    <w:rsid w:val="00B05037"/>
    <w:rsid w:val="00B0776D"/>
    <w:rsid w:val="00B10239"/>
    <w:rsid w:val="00B140BC"/>
    <w:rsid w:val="00B1734F"/>
    <w:rsid w:val="00B17D3B"/>
    <w:rsid w:val="00B21BEF"/>
    <w:rsid w:val="00B22759"/>
    <w:rsid w:val="00B22825"/>
    <w:rsid w:val="00B22C8C"/>
    <w:rsid w:val="00B2325C"/>
    <w:rsid w:val="00B23525"/>
    <w:rsid w:val="00B24820"/>
    <w:rsid w:val="00B24A75"/>
    <w:rsid w:val="00B25247"/>
    <w:rsid w:val="00B25E41"/>
    <w:rsid w:val="00B27CD8"/>
    <w:rsid w:val="00B30862"/>
    <w:rsid w:val="00B30FA9"/>
    <w:rsid w:val="00B318EC"/>
    <w:rsid w:val="00B3216B"/>
    <w:rsid w:val="00B32C78"/>
    <w:rsid w:val="00B33C6D"/>
    <w:rsid w:val="00B33E2F"/>
    <w:rsid w:val="00B34243"/>
    <w:rsid w:val="00B36185"/>
    <w:rsid w:val="00B3625D"/>
    <w:rsid w:val="00B400BB"/>
    <w:rsid w:val="00B40953"/>
    <w:rsid w:val="00B4194E"/>
    <w:rsid w:val="00B42933"/>
    <w:rsid w:val="00B432BC"/>
    <w:rsid w:val="00B44DC8"/>
    <w:rsid w:val="00B451C4"/>
    <w:rsid w:val="00B4606F"/>
    <w:rsid w:val="00B46543"/>
    <w:rsid w:val="00B46E1F"/>
    <w:rsid w:val="00B475A1"/>
    <w:rsid w:val="00B47FAC"/>
    <w:rsid w:val="00B50B01"/>
    <w:rsid w:val="00B51447"/>
    <w:rsid w:val="00B521D2"/>
    <w:rsid w:val="00B52B0F"/>
    <w:rsid w:val="00B53EF7"/>
    <w:rsid w:val="00B544FF"/>
    <w:rsid w:val="00B54E77"/>
    <w:rsid w:val="00B55966"/>
    <w:rsid w:val="00B5715F"/>
    <w:rsid w:val="00B574D9"/>
    <w:rsid w:val="00B6030F"/>
    <w:rsid w:val="00B61D12"/>
    <w:rsid w:val="00B62155"/>
    <w:rsid w:val="00B62A26"/>
    <w:rsid w:val="00B62A91"/>
    <w:rsid w:val="00B640D4"/>
    <w:rsid w:val="00B671DC"/>
    <w:rsid w:val="00B7215E"/>
    <w:rsid w:val="00B72C8A"/>
    <w:rsid w:val="00B7305C"/>
    <w:rsid w:val="00B803AA"/>
    <w:rsid w:val="00B833B5"/>
    <w:rsid w:val="00B851C4"/>
    <w:rsid w:val="00B87D28"/>
    <w:rsid w:val="00B91B50"/>
    <w:rsid w:val="00B93C9A"/>
    <w:rsid w:val="00B945A4"/>
    <w:rsid w:val="00B94B50"/>
    <w:rsid w:val="00B964E3"/>
    <w:rsid w:val="00B97579"/>
    <w:rsid w:val="00B97E66"/>
    <w:rsid w:val="00BA0997"/>
    <w:rsid w:val="00BA1DAD"/>
    <w:rsid w:val="00BA4F0A"/>
    <w:rsid w:val="00BA7D35"/>
    <w:rsid w:val="00BB0D28"/>
    <w:rsid w:val="00BB26F3"/>
    <w:rsid w:val="00BB371E"/>
    <w:rsid w:val="00BB4C71"/>
    <w:rsid w:val="00BB4EF3"/>
    <w:rsid w:val="00BB5388"/>
    <w:rsid w:val="00BB556E"/>
    <w:rsid w:val="00BC1B37"/>
    <w:rsid w:val="00BC3AD8"/>
    <w:rsid w:val="00BC3D6D"/>
    <w:rsid w:val="00BC5DDC"/>
    <w:rsid w:val="00BC6558"/>
    <w:rsid w:val="00BD10A5"/>
    <w:rsid w:val="00BD16AC"/>
    <w:rsid w:val="00BD375B"/>
    <w:rsid w:val="00BD4085"/>
    <w:rsid w:val="00BD4DEA"/>
    <w:rsid w:val="00BD77E2"/>
    <w:rsid w:val="00BE01BB"/>
    <w:rsid w:val="00BE4109"/>
    <w:rsid w:val="00BE499F"/>
    <w:rsid w:val="00BE4E9E"/>
    <w:rsid w:val="00BE5A68"/>
    <w:rsid w:val="00BE617B"/>
    <w:rsid w:val="00BE64DC"/>
    <w:rsid w:val="00BE7050"/>
    <w:rsid w:val="00BF019D"/>
    <w:rsid w:val="00BF0BB8"/>
    <w:rsid w:val="00BF20D7"/>
    <w:rsid w:val="00BF25D7"/>
    <w:rsid w:val="00BF3958"/>
    <w:rsid w:val="00BF395D"/>
    <w:rsid w:val="00BF3C91"/>
    <w:rsid w:val="00BF48F4"/>
    <w:rsid w:val="00BF4C4A"/>
    <w:rsid w:val="00BF500C"/>
    <w:rsid w:val="00BF7612"/>
    <w:rsid w:val="00BF7970"/>
    <w:rsid w:val="00BF7FF9"/>
    <w:rsid w:val="00C0001D"/>
    <w:rsid w:val="00C00F70"/>
    <w:rsid w:val="00C01DA9"/>
    <w:rsid w:val="00C01E25"/>
    <w:rsid w:val="00C02155"/>
    <w:rsid w:val="00C02FD9"/>
    <w:rsid w:val="00C0431C"/>
    <w:rsid w:val="00C06022"/>
    <w:rsid w:val="00C0626B"/>
    <w:rsid w:val="00C10DD0"/>
    <w:rsid w:val="00C11155"/>
    <w:rsid w:val="00C14694"/>
    <w:rsid w:val="00C1472B"/>
    <w:rsid w:val="00C1528B"/>
    <w:rsid w:val="00C154DF"/>
    <w:rsid w:val="00C15EF2"/>
    <w:rsid w:val="00C16665"/>
    <w:rsid w:val="00C16B80"/>
    <w:rsid w:val="00C17F5C"/>
    <w:rsid w:val="00C204D5"/>
    <w:rsid w:val="00C2286D"/>
    <w:rsid w:val="00C2380A"/>
    <w:rsid w:val="00C24ED3"/>
    <w:rsid w:val="00C2532E"/>
    <w:rsid w:val="00C26041"/>
    <w:rsid w:val="00C307B4"/>
    <w:rsid w:val="00C320A0"/>
    <w:rsid w:val="00C32F39"/>
    <w:rsid w:val="00C34832"/>
    <w:rsid w:val="00C34DD8"/>
    <w:rsid w:val="00C36489"/>
    <w:rsid w:val="00C405DC"/>
    <w:rsid w:val="00C424A4"/>
    <w:rsid w:val="00C432C4"/>
    <w:rsid w:val="00C458DD"/>
    <w:rsid w:val="00C45B97"/>
    <w:rsid w:val="00C4628C"/>
    <w:rsid w:val="00C50279"/>
    <w:rsid w:val="00C50431"/>
    <w:rsid w:val="00C51D02"/>
    <w:rsid w:val="00C5254F"/>
    <w:rsid w:val="00C52A25"/>
    <w:rsid w:val="00C53334"/>
    <w:rsid w:val="00C5519D"/>
    <w:rsid w:val="00C561BA"/>
    <w:rsid w:val="00C56AAF"/>
    <w:rsid w:val="00C57492"/>
    <w:rsid w:val="00C60E39"/>
    <w:rsid w:val="00C62096"/>
    <w:rsid w:val="00C620E4"/>
    <w:rsid w:val="00C64821"/>
    <w:rsid w:val="00C65EC0"/>
    <w:rsid w:val="00C66065"/>
    <w:rsid w:val="00C66A61"/>
    <w:rsid w:val="00C67500"/>
    <w:rsid w:val="00C7082E"/>
    <w:rsid w:val="00C72DC0"/>
    <w:rsid w:val="00C72F7F"/>
    <w:rsid w:val="00C73343"/>
    <w:rsid w:val="00C7346D"/>
    <w:rsid w:val="00C746D1"/>
    <w:rsid w:val="00C74A0B"/>
    <w:rsid w:val="00C74BA9"/>
    <w:rsid w:val="00C766A5"/>
    <w:rsid w:val="00C7712D"/>
    <w:rsid w:val="00C7746F"/>
    <w:rsid w:val="00C8059C"/>
    <w:rsid w:val="00C81D2E"/>
    <w:rsid w:val="00C82454"/>
    <w:rsid w:val="00C8406F"/>
    <w:rsid w:val="00C853F6"/>
    <w:rsid w:val="00C85F82"/>
    <w:rsid w:val="00C863C1"/>
    <w:rsid w:val="00C864AE"/>
    <w:rsid w:val="00C879F1"/>
    <w:rsid w:val="00C9088B"/>
    <w:rsid w:val="00C90B17"/>
    <w:rsid w:val="00C91641"/>
    <w:rsid w:val="00C91F93"/>
    <w:rsid w:val="00C91FA2"/>
    <w:rsid w:val="00C941B2"/>
    <w:rsid w:val="00C94EA5"/>
    <w:rsid w:val="00C96026"/>
    <w:rsid w:val="00C962BA"/>
    <w:rsid w:val="00C9660B"/>
    <w:rsid w:val="00C97DB1"/>
    <w:rsid w:val="00CA09F1"/>
    <w:rsid w:val="00CA0D36"/>
    <w:rsid w:val="00CA0F1F"/>
    <w:rsid w:val="00CA1FF5"/>
    <w:rsid w:val="00CA24BA"/>
    <w:rsid w:val="00CA2E25"/>
    <w:rsid w:val="00CA527D"/>
    <w:rsid w:val="00CA5F21"/>
    <w:rsid w:val="00CA7B36"/>
    <w:rsid w:val="00CB03EB"/>
    <w:rsid w:val="00CB099C"/>
    <w:rsid w:val="00CB11E6"/>
    <w:rsid w:val="00CB2049"/>
    <w:rsid w:val="00CB28BE"/>
    <w:rsid w:val="00CB37C1"/>
    <w:rsid w:val="00CB415E"/>
    <w:rsid w:val="00CB51C5"/>
    <w:rsid w:val="00CB58B8"/>
    <w:rsid w:val="00CC12E2"/>
    <w:rsid w:val="00CC15BB"/>
    <w:rsid w:val="00CC258E"/>
    <w:rsid w:val="00CC3949"/>
    <w:rsid w:val="00CC71C0"/>
    <w:rsid w:val="00CC77E3"/>
    <w:rsid w:val="00CD04A4"/>
    <w:rsid w:val="00CD0AA4"/>
    <w:rsid w:val="00CD19AB"/>
    <w:rsid w:val="00CD1CE5"/>
    <w:rsid w:val="00CD1ED9"/>
    <w:rsid w:val="00CD2110"/>
    <w:rsid w:val="00CD216B"/>
    <w:rsid w:val="00CD2B02"/>
    <w:rsid w:val="00CD2E7D"/>
    <w:rsid w:val="00CD30E1"/>
    <w:rsid w:val="00CD443C"/>
    <w:rsid w:val="00CD4E8E"/>
    <w:rsid w:val="00CD5E07"/>
    <w:rsid w:val="00CD5E3A"/>
    <w:rsid w:val="00CD63EE"/>
    <w:rsid w:val="00CD6B4F"/>
    <w:rsid w:val="00CD726E"/>
    <w:rsid w:val="00CD73E5"/>
    <w:rsid w:val="00CE01DA"/>
    <w:rsid w:val="00CE14CA"/>
    <w:rsid w:val="00CE1DB1"/>
    <w:rsid w:val="00CE29A7"/>
    <w:rsid w:val="00CE3DB2"/>
    <w:rsid w:val="00CE3F5A"/>
    <w:rsid w:val="00CE4000"/>
    <w:rsid w:val="00CE55B9"/>
    <w:rsid w:val="00CE6699"/>
    <w:rsid w:val="00CF0582"/>
    <w:rsid w:val="00CF0DF2"/>
    <w:rsid w:val="00CF1366"/>
    <w:rsid w:val="00CF2812"/>
    <w:rsid w:val="00CF5842"/>
    <w:rsid w:val="00CF6165"/>
    <w:rsid w:val="00CF682E"/>
    <w:rsid w:val="00CF7BDA"/>
    <w:rsid w:val="00CF7D04"/>
    <w:rsid w:val="00D00FEF"/>
    <w:rsid w:val="00D025FF"/>
    <w:rsid w:val="00D0377F"/>
    <w:rsid w:val="00D04D76"/>
    <w:rsid w:val="00D04EFB"/>
    <w:rsid w:val="00D06297"/>
    <w:rsid w:val="00D110EF"/>
    <w:rsid w:val="00D1138B"/>
    <w:rsid w:val="00D12856"/>
    <w:rsid w:val="00D12D52"/>
    <w:rsid w:val="00D132D2"/>
    <w:rsid w:val="00D1340F"/>
    <w:rsid w:val="00D13D57"/>
    <w:rsid w:val="00D16A51"/>
    <w:rsid w:val="00D17299"/>
    <w:rsid w:val="00D174AD"/>
    <w:rsid w:val="00D17AAD"/>
    <w:rsid w:val="00D20601"/>
    <w:rsid w:val="00D20890"/>
    <w:rsid w:val="00D20922"/>
    <w:rsid w:val="00D2161A"/>
    <w:rsid w:val="00D246EE"/>
    <w:rsid w:val="00D24B42"/>
    <w:rsid w:val="00D24C3A"/>
    <w:rsid w:val="00D324F5"/>
    <w:rsid w:val="00D330CC"/>
    <w:rsid w:val="00D335E4"/>
    <w:rsid w:val="00D33704"/>
    <w:rsid w:val="00D33C6E"/>
    <w:rsid w:val="00D357C8"/>
    <w:rsid w:val="00D37D5D"/>
    <w:rsid w:val="00D37E23"/>
    <w:rsid w:val="00D42DDF"/>
    <w:rsid w:val="00D43A4D"/>
    <w:rsid w:val="00D44176"/>
    <w:rsid w:val="00D44B9C"/>
    <w:rsid w:val="00D45DB2"/>
    <w:rsid w:val="00D475E7"/>
    <w:rsid w:val="00D47A4F"/>
    <w:rsid w:val="00D50771"/>
    <w:rsid w:val="00D5246B"/>
    <w:rsid w:val="00D5293C"/>
    <w:rsid w:val="00D52B1C"/>
    <w:rsid w:val="00D539DF"/>
    <w:rsid w:val="00D53CA8"/>
    <w:rsid w:val="00D54B6B"/>
    <w:rsid w:val="00D552B0"/>
    <w:rsid w:val="00D559C5"/>
    <w:rsid w:val="00D55B2E"/>
    <w:rsid w:val="00D617DD"/>
    <w:rsid w:val="00D63274"/>
    <w:rsid w:val="00D63A1B"/>
    <w:rsid w:val="00D6535B"/>
    <w:rsid w:val="00D65649"/>
    <w:rsid w:val="00D6608F"/>
    <w:rsid w:val="00D6692F"/>
    <w:rsid w:val="00D70370"/>
    <w:rsid w:val="00D7113B"/>
    <w:rsid w:val="00D71616"/>
    <w:rsid w:val="00D72F06"/>
    <w:rsid w:val="00D7334B"/>
    <w:rsid w:val="00D73AFF"/>
    <w:rsid w:val="00D771B0"/>
    <w:rsid w:val="00D8027B"/>
    <w:rsid w:val="00D821E9"/>
    <w:rsid w:val="00D82963"/>
    <w:rsid w:val="00D82C86"/>
    <w:rsid w:val="00D8361B"/>
    <w:rsid w:val="00D84995"/>
    <w:rsid w:val="00D860BD"/>
    <w:rsid w:val="00D86FA4"/>
    <w:rsid w:val="00D87573"/>
    <w:rsid w:val="00D90A51"/>
    <w:rsid w:val="00D911B3"/>
    <w:rsid w:val="00D92309"/>
    <w:rsid w:val="00D92A98"/>
    <w:rsid w:val="00D943BF"/>
    <w:rsid w:val="00DA1839"/>
    <w:rsid w:val="00DA3C82"/>
    <w:rsid w:val="00DA44CA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7AF7"/>
    <w:rsid w:val="00DC0BD2"/>
    <w:rsid w:val="00DC1608"/>
    <w:rsid w:val="00DC241A"/>
    <w:rsid w:val="00DC261A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1D4"/>
    <w:rsid w:val="00DD17B4"/>
    <w:rsid w:val="00DD2472"/>
    <w:rsid w:val="00DD36E7"/>
    <w:rsid w:val="00DD3C1E"/>
    <w:rsid w:val="00DD400D"/>
    <w:rsid w:val="00DD5264"/>
    <w:rsid w:val="00DD6D82"/>
    <w:rsid w:val="00DD7917"/>
    <w:rsid w:val="00DE2126"/>
    <w:rsid w:val="00DE558D"/>
    <w:rsid w:val="00DE61D8"/>
    <w:rsid w:val="00DE743A"/>
    <w:rsid w:val="00DF0A3E"/>
    <w:rsid w:val="00DF18FD"/>
    <w:rsid w:val="00DF3AB0"/>
    <w:rsid w:val="00DF42F5"/>
    <w:rsid w:val="00DF69FA"/>
    <w:rsid w:val="00DF76CC"/>
    <w:rsid w:val="00E009DC"/>
    <w:rsid w:val="00E01DAE"/>
    <w:rsid w:val="00E04A16"/>
    <w:rsid w:val="00E04BCE"/>
    <w:rsid w:val="00E05EE6"/>
    <w:rsid w:val="00E05F04"/>
    <w:rsid w:val="00E06952"/>
    <w:rsid w:val="00E11C45"/>
    <w:rsid w:val="00E134B0"/>
    <w:rsid w:val="00E135B4"/>
    <w:rsid w:val="00E13C8F"/>
    <w:rsid w:val="00E146C4"/>
    <w:rsid w:val="00E148EE"/>
    <w:rsid w:val="00E15367"/>
    <w:rsid w:val="00E16D48"/>
    <w:rsid w:val="00E16D9B"/>
    <w:rsid w:val="00E176C9"/>
    <w:rsid w:val="00E17AD8"/>
    <w:rsid w:val="00E208AE"/>
    <w:rsid w:val="00E22DA4"/>
    <w:rsid w:val="00E22F51"/>
    <w:rsid w:val="00E23BA0"/>
    <w:rsid w:val="00E23C3D"/>
    <w:rsid w:val="00E23CE9"/>
    <w:rsid w:val="00E259F4"/>
    <w:rsid w:val="00E25D2B"/>
    <w:rsid w:val="00E25D8D"/>
    <w:rsid w:val="00E27003"/>
    <w:rsid w:val="00E2799E"/>
    <w:rsid w:val="00E32355"/>
    <w:rsid w:val="00E3466F"/>
    <w:rsid w:val="00E35D9B"/>
    <w:rsid w:val="00E36AF9"/>
    <w:rsid w:val="00E3733C"/>
    <w:rsid w:val="00E40406"/>
    <w:rsid w:val="00E4308A"/>
    <w:rsid w:val="00E43BA1"/>
    <w:rsid w:val="00E440FA"/>
    <w:rsid w:val="00E46187"/>
    <w:rsid w:val="00E462BC"/>
    <w:rsid w:val="00E462C3"/>
    <w:rsid w:val="00E47B61"/>
    <w:rsid w:val="00E51468"/>
    <w:rsid w:val="00E523E1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5B79"/>
    <w:rsid w:val="00E65EBF"/>
    <w:rsid w:val="00E6609F"/>
    <w:rsid w:val="00E70306"/>
    <w:rsid w:val="00E706D5"/>
    <w:rsid w:val="00E727DD"/>
    <w:rsid w:val="00E74468"/>
    <w:rsid w:val="00E774AD"/>
    <w:rsid w:val="00E77793"/>
    <w:rsid w:val="00E8019D"/>
    <w:rsid w:val="00E80236"/>
    <w:rsid w:val="00E808F3"/>
    <w:rsid w:val="00E816D1"/>
    <w:rsid w:val="00E81FAF"/>
    <w:rsid w:val="00E820A6"/>
    <w:rsid w:val="00E82FA3"/>
    <w:rsid w:val="00E83F74"/>
    <w:rsid w:val="00E848CF"/>
    <w:rsid w:val="00E84D36"/>
    <w:rsid w:val="00E8590A"/>
    <w:rsid w:val="00E87230"/>
    <w:rsid w:val="00E90D3E"/>
    <w:rsid w:val="00E9136E"/>
    <w:rsid w:val="00E91AD1"/>
    <w:rsid w:val="00E92265"/>
    <w:rsid w:val="00E924FF"/>
    <w:rsid w:val="00E92AC4"/>
    <w:rsid w:val="00E92EE6"/>
    <w:rsid w:val="00E92F2F"/>
    <w:rsid w:val="00E95509"/>
    <w:rsid w:val="00E96499"/>
    <w:rsid w:val="00E97FAE"/>
    <w:rsid w:val="00EA184C"/>
    <w:rsid w:val="00EA23AF"/>
    <w:rsid w:val="00EA280F"/>
    <w:rsid w:val="00EA293D"/>
    <w:rsid w:val="00EA3559"/>
    <w:rsid w:val="00EA3DB6"/>
    <w:rsid w:val="00EA483E"/>
    <w:rsid w:val="00EA7364"/>
    <w:rsid w:val="00EA7E5A"/>
    <w:rsid w:val="00EB03B1"/>
    <w:rsid w:val="00EB08B1"/>
    <w:rsid w:val="00EB0AF7"/>
    <w:rsid w:val="00EB4159"/>
    <w:rsid w:val="00EB4773"/>
    <w:rsid w:val="00EB4BBD"/>
    <w:rsid w:val="00EB53E1"/>
    <w:rsid w:val="00EB6228"/>
    <w:rsid w:val="00EB65A0"/>
    <w:rsid w:val="00EB6D75"/>
    <w:rsid w:val="00EB75AD"/>
    <w:rsid w:val="00EB7EF0"/>
    <w:rsid w:val="00EC0F14"/>
    <w:rsid w:val="00EC1AEC"/>
    <w:rsid w:val="00EC204D"/>
    <w:rsid w:val="00EC2467"/>
    <w:rsid w:val="00EC2B15"/>
    <w:rsid w:val="00EC5630"/>
    <w:rsid w:val="00EC5EF2"/>
    <w:rsid w:val="00EC71AE"/>
    <w:rsid w:val="00ED00F8"/>
    <w:rsid w:val="00ED1580"/>
    <w:rsid w:val="00ED3869"/>
    <w:rsid w:val="00ED5ACA"/>
    <w:rsid w:val="00ED650D"/>
    <w:rsid w:val="00ED6FB6"/>
    <w:rsid w:val="00ED7527"/>
    <w:rsid w:val="00EE037A"/>
    <w:rsid w:val="00EE0F06"/>
    <w:rsid w:val="00EE1B33"/>
    <w:rsid w:val="00EE21C0"/>
    <w:rsid w:val="00EE3A19"/>
    <w:rsid w:val="00EE4745"/>
    <w:rsid w:val="00EE56CB"/>
    <w:rsid w:val="00EE57AD"/>
    <w:rsid w:val="00EE6804"/>
    <w:rsid w:val="00EF06FF"/>
    <w:rsid w:val="00EF0705"/>
    <w:rsid w:val="00EF29E0"/>
    <w:rsid w:val="00EF38D3"/>
    <w:rsid w:val="00EF54D6"/>
    <w:rsid w:val="00EF6E28"/>
    <w:rsid w:val="00EF71BE"/>
    <w:rsid w:val="00EF74A6"/>
    <w:rsid w:val="00EF762E"/>
    <w:rsid w:val="00EF7672"/>
    <w:rsid w:val="00F0050B"/>
    <w:rsid w:val="00F00DDB"/>
    <w:rsid w:val="00F020DE"/>
    <w:rsid w:val="00F02342"/>
    <w:rsid w:val="00F02583"/>
    <w:rsid w:val="00F02F51"/>
    <w:rsid w:val="00F0571A"/>
    <w:rsid w:val="00F103BA"/>
    <w:rsid w:val="00F1099B"/>
    <w:rsid w:val="00F12884"/>
    <w:rsid w:val="00F13ECB"/>
    <w:rsid w:val="00F15EC8"/>
    <w:rsid w:val="00F17AF7"/>
    <w:rsid w:val="00F17C68"/>
    <w:rsid w:val="00F210B1"/>
    <w:rsid w:val="00F22311"/>
    <w:rsid w:val="00F26C24"/>
    <w:rsid w:val="00F301E9"/>
    <w:rsid w:val="00F31FD3"/>
    <w:rsid w:val="00F33349"/>
    <w:rsid w:val="00F34BE3"/>
    <w:rsid w:val="00F34C28"/>
    <w:rsid w:val="00F35043"/>
    <w:rsid w:val="00F35210"/>
    <w:rsid w:val="00F357C7"/>
    <w:rsid w:val="00F362CD"/>
    <w:rsid w:val="00F3670A"/>
    <w:rsid w:val="00F36C4B"/>
    <w:rsid w:val="00F37699"/>
    <w:rsid w:val="00F40365"/>
    <w:rsid w:val="00F411CC"/>
    <w:rsid w:val="00F43916"/>
    <w:rsid w:val="00F43CA2"/>
    <w:rsid w:val="00F47651"/>
    <w:rsid w:val="00F5112D"/>
    <w:rsid w:val="00F5149E"/>
    <w:rsid w:val="00F51B1A"/>
    <w:rsid w:val="00F51D42"/>
    <w:rsid w:val="00F52278"/>
    <w:rsid w:val="00F52716"/>
    <w:rsid w:val="00F52BC8"/>
    <w:rsid w:val="00F53790"/>
    <w:rsid w:val="00F548E1"/>
    <w:rsid w:val="00F55870"/>
    <w:rsid w:val="00F55B33"/>
    <w:rsid w:val="00F56A91"/>
    <w:rsid w:val="00F573C7"/>
    <w:rsid w:val="00F60154"/>
    <w:rsid w:val="00F605AE"/>
    <w:rsid w:val="00F60D90"/>
    <w:rsid w:val="00F61AE9"/>
    <w:rsid w:val="00F621AF"/>
    <w:rsid w:val="00F6261B"/>
    <w:rsid w:val="00F63789"/>
    <w:rsid w:val="00F63E5D"/>
    <w:rsid w:val="00F65638"/>
    <w:rsid w:val="00F6657C"/>
    <w:rsid w:val="00F66AE1"/>
    <w:rsid w:val="00F66D97"/>
    <w:rsid w:val="00F67157"/>
    <w:rsid w:val="00F7105F"/>
    <w:rsid w:val="00F71BBC"/>
    <w:rsid w:val="00F72932"/>
    <w:rsid w:val="00F800DD"/>
    <w:rsid w:val="00F804F2"/>
    <w:rsid w:val="00F80D5D"/>
    <w:rsid w:val="00F81C13"/>
    <w:rsid w:val="00F8387B"/>
    <w:rsid w:val="00F83E05"/>
    <w:rsid w:val="00F84213"/>
    <w:rsid w:val="00F85BCC"/>
    <w:rsid w:val="00F85BDE"/>
    <w:rsid w:val="00F90218"/>
    <w:rsid w:val="00F91FA2"/>
    <w:rsid w:val="00F94E15"/>
    <w:rsid w:val="00F9502E"/>
    <w:rsid w:val="00F954F1"/>
    <w:rsid w:val="00F95C58"/>
    <w:rsid w:val="00F96C01"/>
    <w:rsid w:val="00F97141"/>
    <w:rsid w:val="00FA0F96"/>
    <w:rsid w:val="00FA27F1"/>
    <w:rsid w:val="00FA3A40"/>
    <w:rsid w:val="00FA411D"/>
    <w:rsid w:val="00FA431D"/>
    <w:rsid w:val="00FA43D7"/>
    <w:rsid w:val="00FA609C"/>
    <w:rsid w:val="00FA63F1"/>
    <w:rsid w:val="00FA6AE0"/>
    <w:rsid w:val="00FA6D06"/>
    <w:rsid w:val="00FB0646"/>
    <w:rsid w:val="00FB1090"/>
    <w:rsid w:val="00FB287F"/>
    <w:rsid w:val="00FB3958"/>
    <w:rsid w:val="00FC0615"/>
    <w:rsid w:val="00FC0A2E"/>
    <w:rsid w:val="00FC10F5"/>
    <w:rsid w:val="00FC3928"/>
    <w:rsid w:val="00FC4230"/>
    <w:rsid w:val="00FC594B"/>
    <w:rsid w:val="00FC7128"/>
    <w:rsid w:val="00FC7253"/>
    <w:rsid w:val="00FC7F57"/>
    <w:rsid w:val="00FD26F7"/>
    <w:rsid w:val="00FD2AB5"/>
    <w:rsid w:val="00FD42A0"/>
    <w:rsid w:val="00FD5948"/>
    <w:rsid w:val="00FD6037"/>
    <w:rsid w:val="00FD7655"/>
    <w:rsid w:val="00FE0860"/>
    <w:rsid w:val="00FE4519"/>
    <w:rsid w:val="00FE5662"/>
    <w:rsid w:val="00FE696F"/>
    <w:rsid w:val="00FE76A5"/>
    <w:rsid w:val="00FF0340"/>
    <w:rsid w:val="00FF0609"/>
    <w:rsid w:val="00FF1419"/>
    <w:rsid w:val="00FF3539"/>
    <w:rsid w:val="00FF3647"/>
    <w:rsid w:val="00FF3EC8"/>
    <w:rsid w:val="00FF4CC6"/>
    <w:rsid w:val="00FF5164"/>
    <w:rsid w:val="00FF62B8"/>
    <w:rsid w:val="00FF67A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uiPriority w:val="59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customStyle="1" w:styleId="contenido">
    <w:name w:val="contenido"/>
    <w:basedOn w:val="Normal"/>
    <w:rsid w:val="006506D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0" w:after="120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506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506D0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1">
    <w:name w:val="Table Simple 1"/>
    <w:basedOn w:val="Tablanormal"/>
    <w:rsid w:val="004826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4826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4826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D60A0"/>
    <w:rPr>
      <w:strike w:val="0"/>
      <w:dstrike w:val="0"/>
      <w:color w:val="0F467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uiPriority w:val="59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customStyle="1" w:styleId="contenido">
    <w:name w:val="contenido"/>
    <w:basedOn w:val="Normal"/>
    <w:rsid w:val="006506D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0" w:after="120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506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506D0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1">
    <w:name w:val="Table Simple 1"/>
    <w:basedOn w:val="Tablanormal"/>
    <w:rsid w:val="004826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4826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4826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D60A0"/>
    <w:rPr>
      <w:strike w:val="0"/>
      <w:dstrike w:val="0"/>
      <w:color w:val="0F46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yc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tryc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645D-258B-4A7A-A912-250B79B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PROC-T-006</vt:lpstr>
    </vt:vector>
  </TitlesOfParts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PROC-T-006</dc:title>
  <dc:creator/>
  <dc:description>Autor de documento original: LOGC750219</dc:description>
  <cp:lastModifiedBy/>
  <cp:revision>1</cp:revision>
  <dcterms:created xsi:type="dcterms:W3CDTF">2019-11-07T20:23:00Z</dcterms:created>
  <dcterms:modified xsi:type="dcterms:W3CDTF">2020-09-08T19:52:00Z</dcterms:modified>
</cp:coreProperties>
</file>